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679A" w14:textId="77777777" w:rsidR="00145AC0" w:rsidRDefault="00145AC0">
      <w:pPr>
        <w:jc w:val="center"/>
        <w:rPr>
          <w:rFonts w:ascii="Garamond" w:eastAsia="Garamond" w:hAnsi="Garamond" w:cs="Garamond"/>
          <w:b/>
        </w:rPr>
      </w:pPr>
    </w:p>
    <w:p w14:paraId="533F6572" w14:textId="77777777" w:rsidR="00145AC0" w:rsidRDefault="00145AC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4223B2D6" w14:textId="77777777" w:rsidR="00145AC0" w:rsidRDefault="00145AC0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6E908F36" w14:textId="77777777" w:rsidR="00145AC0" w:rsidRDefault="00145AC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3AD2F1CB" w14:textId="77777777" w:rsidR="00145AC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4992D73B" w14:textId="77777777" w:rsidR="00145AC0" w:rsidRDefault="00145AC0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2157CE26" w14:textId="77777777" w:rsidR="00145AC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08C47DE" w14:textId="77777777" w:rsidR="00145AC0" w:rsidRDefault="00145AC0">
      <w:pPr>
        <w:rPr>
          <w:rFonts w:ascii="Garamond" w:eastAsia="Garamond" w:hAnsi="Garamond" w:cs="Garamond"/>
        </w:rPr>
      </w:pPr>
    </w:p>
    <w:p w14:paraId="60ADF51A" w14:textId="77777777" w:rsidR="00145AC0" w:rsidRDefault="00145AC0">
      <w:pPr>
        <w:rPr>
          <w:rFonts w:ascii="Garamond" w:eastAsia="Garamond" w:hAnsi="Garamond" w:cs="Garamond"/>
        </w:rPr>
      </w:pPr>
    </w:p>
    <w:p w14:paraId="0CA0BE0A" w14:textId="77777777" w:rsidR="00145AC0" w:rsidRDefault="00145AC0">
      <w:pPr>
        <w:rPr>
          <w:rFonts w:ascii="Garamond" w:eastAsia="Garamond" w:hAnsi="Garamond" w:cs="Garamond"/>
        </w:rPr>
      </w:pPr>
    </w:p>
    <w:p w14:paraId="0DA74613" w14:textId="77777777" w:rsidR="00145AC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65380278" w14:textId="77777777" w:rsidR="00145AC0" w:rsidRDefault="00000000">
      <w:pPr>
        <w:spacing w:before="60" w:after="60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</w:rPr>
        <w:t>INDIRIZZO :</w:t>
      </w:r>
      <w:r>
        <w:rPr>
          <w:rFonts w:ascii="Garamond" w:eastAsia="Garamond" w:hAnsi="Garamond" w:cs="Garamond"/>
          <w:b/>
          <w:smallCaps/>
          <w:color w:val="002060"/>
        </w:rPr>
        <w:t xml:space="preserve">                                       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Trasporti e Logistica</w:t>
      </w:r>
    </w:p>
    <w:p w14:paraId="30C39EF2" w14:textId="77777777" w:rsidR="00145AC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ARTICOLAZIONE:                 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Costruzione del Mezzo</w:t>
      </w:r>
    </w:p>
    <w:p w14:paraId="5BB56C39" w14:textId="77777777" w:rsidR="00145AC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OPZIONE: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sz w:val="28"/>
          <w:szCs w:val="28"/>
        </w:rPr>
        <w:t xml:space="preserve">               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Costruzione del Mezzo Navale</w:t>
      </w:r>
      <w:r>
        <w:rPr>
          <w:rFonts w:ascii="Garamond" w:eastAsia="Garamond" w:hAnsi="Garamond" w:cs="Garamond"/>
          <w:b/>
          <w:smallCaps/>
        </w:rPr>
        <w:t xml:space="preserve"> </w:t>
      </w:r>
    </w:p>
    <w:p w14:paraId="5A05BD64" w14:textId="77777777" w:rsidR="00145AC0" w:rsidRDefault="00145AC0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293F9ABE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082036B4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56DF5C66" w14:textId="77777777" w:rsidR="00145AC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51E89A0F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36B0598" w14:textId="77777777" w:rsidR="00145AC0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1BC27163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0D849C4A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336C74A3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2C35C11" w14:textId="77777777" w:rsidR="00145AC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7BAFE39F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25BC36BC" w14:textId="77777777" w:rsidR="00145AC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408C9A65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D0BF532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7ECA7D91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39400E00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965E63F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053EED56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5A23A5AD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2497C8D9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E00EEFE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34DD6F06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2DF9109F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46FF7CA0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525CF04C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527B7C35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6658ECF8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7C87DFA0" w14:textId="77777777" w:rsidR="00145AC0" w:rsidRDefault="00145AC0">
      <w:pPr>
        <w:spacing w:before="60" w:after="60"/>
        <w:rPr>
          <w:rFonts w:ascii="Garamond" w:eastAsia="Garamond" w:hAnsi="Garamond" w:cs="Garamond"/>
        </w:rPr>
      </w:pPr>
    </w:p>
    <w:p w14:paraId="039AEECC" w14:textId="77777777" w:rsidR="00145AC0" w:rsidRDefault="00145AC0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69C7AA59" w14:textId="77777777" w:rsidR="00145AC0" w:rsidRDefault="00145AC0">
      <w:pPr>
        <w:rPr>
          <w:rFonts w:ascii="Garamond" w:eastAsia="Garamond" w:hAnsi="Garamond" w:cs="Garamond"/>
          <w:sz w:val="16"/>
          <w:szCs w:val="16"/>
        </w:rPr>
      </w:pPr>
    </w:p>
    <w:p w14:paraId="2BDF18E9" w14:textId="77777777" w:rsidR="00145AC0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>(STCW 95 Emended 2010) – NON Applicabile</w:t>
      </w:r>
    </w:p>
    <w:p w14:paraId="28CB70CC" w14:textId="77777777" w:rsidR="00145AC0" w:rsidRDefault="00145AC0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145AC0" w14:paraId="031AAA65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1FB306E5" w14:textId="77777777" w:rsidR="00145AC0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(riferimento STCW 95 Emended 2010) </w:t>
            </w:r>
          </w:p>
          <w:p w14:paraId="321C4F4A" w14:textId="77777777" w:rsidR="00145AC0" w:rsidRDefault="00145AC0"/>
        </w:tc>
      </w:tr>
      <w:tr w:rsidR="00145AC0" w14:paraId="0B207E67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107965F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145AC0" w14:paraId="5DF0BFDE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789DEF42" w14:textId="77777777" w:rsidR="00145AC0" w:rsidRDefault="00145AC0">
            <w:pPr>
              <w:ind w:left="567"/>
              <w:jc w:val="both"/>
            </w:pPr>
          </w:p>
        </w:tc>
      </w:tr>
      <w:tr w:rsidR="00145AC0" w14:paraId="4AC1810F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77FDA274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584E312D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5476410A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7C8103FF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7C834EE2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32386567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7AA1019" w14:textId="77777777" w:rsidR="00145AC0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145AC0" w14:paraId="52C0EEAE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3896DD7C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0EBBB950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5B10DD61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E916107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3A441EE3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6261C008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5BBF2591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109B059" w14:textId="77777777" w:rsidR="00145AC0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145AC0" w14:paraId="73C5CB0E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4F110058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5A47138C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083A715F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060BD931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0F97DF15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5055D789" w14:textId="77777777" w:rsidR="00145AC0" w:rsidRDefault="00145AC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45AC0" w14:paraId="46888C3B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451C11BE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60E183C2" w14:textId="77777777" w:rsidR="00145AC0" w:rsidRDefault="00145AC0">
            <w:pPr>
              <w:jc w:val="both"/>
              <w:rPr>
                <w:sz w:val="22"/>
                <w:szCs w:val="22"/>
              </w:rPr>
            </w:pPr>
          </w:p>
        </w:tc>
      </w:tr>
    </w:tbl>
    <w:p w14:paraId="7F789CB4" w14:textId="77777777" w:rsidR="00145AC0" w:rsidRDefault="00145A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78"/>
        <w:gridCol w:w="1542"/>
        <w:gridCol w:w="423"/>
        <w:gridCol w:w="1536"/>
        <w:gridCol w:w="170"/>
        <w:gridCol w:w="1790"/>
        <w:gridCol w:w="1978"/>
      </w:tblGrid>
      <w:tr w:rsidR="00145AC0" w14:paraId="63C41D02" w14:textId="77777777">
        <w:trPr>
          <w:trHeight w:val="57"/>
          <w:jc w:val="center"/>
        </w:trPr>
        <w:tc>
          <w:tcPr>
            <w:tcW w:w="2878" w:type="dxa"/>
            <w:vAlign w:val="center"/>
          </w:tcPr>
          <w:p w14:paraId="5120AD76" w14:textId="77777777" w:rsidR="00145AC0" w:rsidRDefault="00145AC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39" w:type="dxa"/>
            <w:gridSpan w:val="6"/>
            <w:vAlign w:val="center"/>
          </w:tcPr>
          <w:p w14:paraId="6DAB5C4F" w14:textId="77777777" w:rsidR="00145AC0" w:rsidRDefault="00145AC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620137BC" w14:textId="77777777" w:rsidR="00145AC0" w:rsidRDefault="00145AC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145AC0" w14:paraId="0F6A266A" w14:textId="77777777">
        <w:trPr>
          <w:trHeight w:val="539"/>
          <w:jc w:val="center"/>
        </w:trPr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99BD46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27AF" w14:textId="77777777" w:rsidR="00145AC0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24CA" w14:textId="77777777" w:rsidR="00145AC0" w:rsidRDefault="00145AC0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145AC0" w14:paraId="60572961" w14:textId="77777777">
        <w:trPr>
          <w:trHeight w:val="1121"/>
          <w:jc w:val="center"/>
        </w:trPr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50597E" w14:textId="77777777" w:rsidR="00145AC0" w:rsidRDefault="00145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1E54" w14:textId="77777777" w:rsidR="00145AC0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4B463131" w14:textId="77777777" w:rsidR="00145AC0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F2E0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6A475F8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4F299EC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0ABE24F9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19A8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14EE1A86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0D7C4E04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74C99FEE" w14:textId="77777777" w:rsidR="00145AC0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5B4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6000A443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13AA91F5" w14:textId="77777777" w:rsidR="00145AC0" w:rsidRDefault="00145AC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11AE21E6" w14:textId="77777777" w:rsidR="00145AC0" w:rsidRDefault="00145AC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145AC0" w14:paraId="730F8EDB" w14:textId="77777777">
        <w:trPr>
          <w:trHeight w:val="1230"/>
          <w:jc w:val="center"/>
        </w:trPr>
        <w:tc>
          <w:tcPr>
            <w:tcW w:w="2878" w:type="dxa"/>
            <w:vAlign w:val="center"/>
          </w:tcPr>
          <w:p w14:paraId="0ADB4A41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19BC5531" w14:textId="77777777" w:rsidR="00145AC0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59E0" w14:textId="77777777" w:rsidR="00145AC0" w:rsidRPr="0082033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82033F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82033F">
              <w:rPr>
                <w:rFonts w:ascii="Garamond" w:eastAsia="Garamond" w:hAnsi="Garamond" w:cs="Garamond"/>
                <w:lang w:val="en-US"/>
              </w:rPr>
              <w:tab/>
            </w:r>
          </w:p>
          <w:p w14:paraId="641298BA" w14:textId="77777777" w:rsidR="00145AC0" w:rsidRPr="0082033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82033F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82033F">
              <w:rPr>
                <w:rFonts w:ascii="Garamond" w:eastAsia="Garamond" w:hAnsi="Garamond" w:cs="Garamond"/>
                <w:lang w:val="en-US"/>
              </w:rPr>
              <w:tab/>
            </w:r>
          </w:p>
          <w:p w14:paraId="3879F3CF" w14:textId="77777777" w:rsidR="00145AC0" w:rsidRPr="0082033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82033F">
              <w:rPr>
                <w:rFonts w:ascii="Garamond" w:eastAsia="Garamond" w:hAnsi="Garamond" w:cs="Garamond"/>
                <w:lang w:val="en-US"/>
              </w:rPr>
              <w:t>□ UdA</w:t>
            </w:r>
            <w:r w:rsidRPr="0082033F">
              <w:rPr>
                <w:rFonts w:ascii="Garamond" w:eastAsia="Garamond" w:hAnsi="Garamond" w:cs="Garamond"/>
                <w:lang w:val="en-US"/>
              </w:rPr>
              <w:tab/>
            </w:r>
          </w:p>
          <w:p w14:paraId="398B16AE" w14:textId="77777777" w:rsidR="00145AC0" w:rsidRPr="0082033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82033F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82033F">
              <w:rPr>
                <w:rFonts w:ascii="Garamond" w:eastAsia="Garamond" w:hAnsi="Garamond" w:cs="Garamond"/>
                <w:lang w:val="en-US"/>
              </w:rPr>
              <w:tab/>
            </w:r>
          </w:p>
          <w:p w14:paraId="27F1D9D1" w14:textId="77777777" w:rsidR="00145AC0" w:rsidRPr="0082033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82033F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82033F">
              <w:rPr>
                <w:rFonts w:ascii="Garamond" w:eastAsia="Garamond" w:hAnsi="Garamond" w:cs="Garamond"/>
                <w:lang w:val="en-US"/>
              </w:rPr>
              <w:tab/>
            </w:r>
          </w:p>
          <w:p w14:paraId="043E0125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9BE903A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EAFEC3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E05F071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04E5FFA3" w14:textId="77777777" w:rsidR="00145AC0" w:rsidRDefault="00145AC0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CC8D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202860C" w14:textId="25B27103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82033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5DD6A4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A43F40C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BF655A9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441246A" w14:textId="0B736C8E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82033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21EBF31" w14:textId="48A68243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82033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099759F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A421ECA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35A416E8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145AC0" w14:paraId="1E95C9D2" w14:textId="77777777">
        <w:trPr>
          <w:trHeight w:val="795"/>
          <w:jc w:val="center"/>
        </w:trPr>
        <w:tc>
          <w:tcPr>
            <w:tcW w:w="2878" w:type="dxa"/>
            <w:vAlign w:val="center"/>
          </w:tcPr>
          <w:p w14:paraId="36E859D3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0ACACDA5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213FEC30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4BE96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A204F7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495734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4754078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136F9D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51C4496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8801C43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5C9142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E16DF88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A2332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5475173F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B099CD0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AD191A2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4CCC4E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EAB801A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45E54A4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01E1E056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5168050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145AC0" w14:paraId="18FF1C39" w14:textId="77777777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736C3376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145AC0" w14:paraId="2C71A387" w14:textId="77777777">
        <w:trPr>
          <w:trHeight w:val="1459"/>
          <w:jc w:val="center"/>
        </w:trPr>
        <w:tc>
          <w:tcPr>
            <w:tcW w:w="2878" w:type="dxa"/>
            <w:vAlign w:val="center"/>
          </w:tcPr>
          <w:p w14:paraId="0DEA6EFB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0567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08F217C8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4A871392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3B069F8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0823EA6C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64E4F0EC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3DFB76B6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7305E9F3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44ECF435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51616281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200CD31F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270C011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6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28502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1A05534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595985F1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5A7447A4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Le griglie di valutazione vengono riportate all’interno dei verbali dei singoli dipartimenti.</w:t>
            </w:r>
          </w:p>
          <w:p w14:paraId="39ED374B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5C6F147B" w14:textId="77777777" w:rsidR="00145AC0" w:rsidRDefault="00145AC0">
            <w:pPr>
              <w:rPr>
                <w:rFonts w:ascii="Garamond" w:eastAsia="Garamond" w:hAnsi="Garamond" w:cs="Garamond"/>
              </w:rPr>
            </w:pPr>
          </w:p>
        </w:tc>
      </w:tr>
      <w:tr w:rsidR="00145AC0" w14:paraId="3174B79F" w14:textId="77777777">
        <w:trPr>
          <w:trHeight w:val="843"/>
          <w:jc w:val="center"/>
        </w:trPr>
        <w:tc>
          <w:tcPr>
            <w:tcW w:w="2878" w:type="dxa"/>
            <w:vAlign w:val="center"/>
          </w:tcPr>
          <w:p w14:paraId="1E9B3AA7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Fine modulo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CC85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7923D877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6F343860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4163B17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289CD091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22FA2172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70E1D2ED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2265B700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332A39DE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75FABC55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2F17FC0C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462D12E1" w14:textId="77777777" w:rsidR="00145AC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A1642" w14:textId="77777777" w:rsidR="00145AC0" w:rsidRDefault="00145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145AC0" w14:paraId="60C1A353" w14:textId="77777777">
        <w:trPr>
          <w:trHeight w:val="416"/>
          <w:jc w:val="center"/>
        </w:trPr>
        <w:tc>
          <w:tcPr>
            <w:tcW w:w="2878" w:type="dxa"/>
            <w:vAlign w:val="center"/>
          </w:tcPr>
          <w:p w14:paraId="65B519D7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39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AD2717" w14:textId="77777777" w:rsidR="00145AC0" w:rsidRDefault="00145AC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145AC0" w14:paraId="0BDE2729" w14:textId="77777777">
        <w:trPr>
          <w:trHeight w:val="701"/>
          <w:jc w:val="center"/>
        </w:trPr>
        <w:tc>
          <w:tcPr>
            <w:tcW w:w="2878" w:type="dxa"/>
            <w:vAlign w:val="center"/>
          </w:tcPr>
          <w:p w14:paraId="7FA39EA9" w14:textId="77777777" w:rsidR="00145AC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Azioni di recupero ed  approfondimento</w:t>
            </w:r>
          </w:p>
        </w:tc>
        <w:tc>
          <w:tcPr>
            <w:tcW w:w="7439" w:type="dxa"/>
            <w:gridSpan w:val="6"/>
            <w:vAlign w:val="center"/>
          </w:tcPr>
          <w:p w14:paraId="430AAEBB" w14:textId="77777777" w:rsidR="00145AC0" w:rsidRDefault="00145AC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64910099" w14:textId="77777777" w:rsidR="00145AC0" w:rsidRDefault="00145AC0">
      <w:pPr>
        <w:rPr>
          <w:rFonts w:ascii="Garamond" w:eastAsia="Garamond" w:hAnsi="Garamond" w:cs="Garamond"/>
          <w:b/>
        </w:rPr>
      </w:pPr>
    </w:p>
    <w:p w14:paraId="29D0C9F8" w14:textId="77777777" w:rsidR="00145AC0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lastRenderedPageBreak/>
        <w:drawing>
          <wp:inline distT="0" distB="0" distL="0" distR="0" wp14:anchorId="49E10782" wp14:editId="58E9ECF4">
            <wp:extent cx="6075437" cy="6075437"/>
            <wp:effectExtent l="0" t="0" r="0" b="0"/>
            <wp:docPr id="2" name="image1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45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134" w:header="62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0600" w14:textId="77777777" w:rsidR="00590572" w:rsidRDefault="00590572">
      <w:r>
        <w:separator/>
      </w:r>
    </w:p>
  </w:endnote>
  <w:endnote w:type="continuationSeparator" w:id="0">
    <w:p w14:paraId="5128EDDE" w14:textId="77777777" w:rsidR="00590572" w:rsidRDefault="0059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EC4E9D-0E50-44DC-8392-3A3809B755AF}"/>
    <w:embedBold r:id="rId2" w:fontKey="{9002C6DF-B4E8-4302-A399-C5EB4643AC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862BF55-E030-4CF3-9EC2-8CA03EF6A38D}"/>
    <w:embedItalic r:id="rId4" w:fontKey="{E75F6BA3-FCE3-4B53-8309-A1506852D21D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24CDAAE5-970B-4106-9FC0-5E3B96A2763D}"/>
    <w:embedBold r:id="rId6" w:fontKey="{95FE9EA0-9F32-4C22-8BC0-809B6C1D95E5}"/>
    <w:embedItalic r:id="rId7" w:fontKey="{1DBBE590-D6E5-49FB-A0F2-2362712C9AF9}"/>
    <w:embedBoldItalic r:id="rId8" w:fontKey="{B726CCDB-97F7-4B4B-AEDD-197C8B66946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DDE3611-60F1-4EA2-AC67-8DD45EF05C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8B05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AD73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ECB4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6228" w14:textId="77777777" w:rsidR="00590572" w:rsidRDefault="00590572">
      <w:r>
        <w:separator/>
      </w:r>
    </w:p>
  </w:footnote>
  <w:footnote w:type="continuationSeparator" w:id="0">
    <w:p w14:paraId="2BDDA5A7" w14:textId="77777777" w:rsidR="00590572" w:rsidRDefault="00590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E64C6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04CF" w14:textId="77777777" w:rsidR="00145AC0" w:rsidRDefault="00145AC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145AC0" w14:paraId="68D0836B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3D0A6253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2CA878CC" wp14:editId="562EF1E4">
                <wp:extent cx="1085850" cy="10795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26ADDEC" w14:textId="77777777" w:rsidR="00145AC0" w:rsidRDefault="00145AC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145AC0" w14:paraId="212F7E2E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224E9429" w14:textId="77777777" w:rsidR="00145AC0" w:rsidRDefault="00145A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3B96BF23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145AC0" w14:paraId="638FA50F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360863BB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 8.3_6</w:t>
          </w:r>
        </w:p>
      </w:tc>
      <w:tc>
        <w:tcPr>
          <w:tcW w:w="3280" w:type="dxa"/>
          <w:shd w:val="clear" w:color="auto" w:fill="auto"/>
          <w:vAlign w:val="center"/>
        </w:tcPr>
        <w:p w14:paraId="7AE6DF89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061A8C79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438BC19E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</w:rPr>
            <w:fldChar w:fldCharType="separate"/>
          </w:r>
          <w:r w:rsidR="0082033F">
            <w:rPr>
              <w:rFonts w:ascii="Garamond" w:eastAsia="Garamond" w:hAnsi="Garamond" w:cs="Garamond"/>
              <w:b/>
              <w:noProof/>
              <w:color w:val="000000"/>
            </w:rPr>
            <w:t>1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end"/>
          </w:r>
          <w:r>
            <w:rPr>
              <w:rFonts w:ascii="Garamond" w:eastAsia="Garamond" w:hAnsi="Garamond" w:cs="Garamond"/>
              <w:color w:val="000000"/>
            </w:rPr>
            <w:t xml:space="preserve"> a 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</w:rPr>
            <w:fldChar w:fldCharType="separate"/>
          </w:r>
          <w:r w:rsidR="0082033F">
            <w:rPr>
              <w:rFonts w:ascii="Garamond" w:eastAsia="Garamond" w:hAnsi="Garamond" w:cs="Garamond"/>
              <w:b/>
              <w:noProof/>
              <w:color w:val="000000"/>
            </w:rPr>
            <w:t>2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end"/>
          </w:r>
        </w:p>
      </w:tc>
    </w:tr>
  </w:tbl>
  <w:p w14:paraId="18BC286A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E790" w14:textId="77777777" w:rsidR="00145AC0" w:rsidRDefault="00145AC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145AC0" w14:paraId="59E621AA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46276690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202921D" wp14:editId="17AC5E05">
                <wp:extent cx="1007745" cy="1024255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l="8656" t="8061" r="9722" b="869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1024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709687D6" w14:textId="77777777" w:rsidR="00145AC0" w:rsidRDefault="00145AC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145AC0" w14:paraId="3E136D08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6CA65996" w14:textId="77777777" w:rsidR="00145AC0" w:rsidRDefault="00145A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44C7BFBC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145AC0" w14:paraId="2419958B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0A4AAEAA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 8.3_6</w:t>
          </w:r>
        </w:p>
      </w:tc>
      <w:tc>
        <w:tcPr>
          <w:tcW w:w="3280" w:type="dxa"/>
          <w:shd w:val="clear" w:color="auto" w:fill="auto"/>
          <w:vAlign w:val="center"/>
        </w:tcPr>
        <w:p w14:paraId="6E1B72AB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2E0AEBD4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7405F875" w14:textId="77777777" w:rsidR="00145AC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3</w:t>
          </w:r>
        </w:p>
      </w:tc>
    </w:tr>
  </w:tbl>
  <w:p w14:paraId="048AC4D9" w14:textId="77777777" w:rsidR="00145AC0" w:rsidRDefault="00145A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AC0"/>
    <w:rsid w:val="00145AC0"/>
    <w:rsid w:val="00590572"/>
    <w:rsid w:val="00620944"/>
    <w:rsid w:val="0082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28D28"/>
  <w15:docId w15:val="{2DF801B4-9E67-4693-BB76-290C65F7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2026-09-15T13:47:00Z</dcterms:created>
  <dcterms:modified xsi:type="dcterms:W3CDTF">2026-09-15T13:48:00Z</dcterms:modified>
</cp:coreProperties>
</file>