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06BF5" w14:textId="77777777" w:rsidR="00C262E0" w:rsidRDefault="00C262E0">
      <w:pPr>
        <w:jc w:val="center"/>
        <w:rPr>
          <w:rFonts w:ascii="Garamond" w:eastAsia="Garamond" w:hAnsi="Garamond" w:cs="Garamond"/>
          <w:b/>
        </w:rPr>
      </w:pPr>
    </w:p>
    <w:p w14:paraId="50DA5C70" w14:textId="77777777" w:rsidR="00C262E0" w:rsidRDefault="00C262E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641904A2" w14:textId="77777777" w:rsidR="00C262E0" w:rsidRDefault="00C262E0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2ED3B3CA" w14:textId="77777777" w:rsidR="00C262E0" w:rsidRDefault="00C262E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0AA5064E" w14:textId="77777777" w:rsidR="00C262E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77EFA178" w14:textId="77777777" w:rsidR="00C262E0" w:rsidRDefault="00C262E0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3F126F35" w14:textId="77777777" w:rsidR="00C262E0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1410C69" w14:textId="77777777" w:rsidR="00C262E0" w:rsidRDefault="00C262E0">
      <w:pPr>
        <w:rPr>
          <w:rFonts w:ascii="Garamond" w:eastAsia="Garamond" w:hAnsi="Garamond" w:cs="Garamond"/>
        </w:rPr>
      </w:pPr>
    </w:p>
    <w:p w14:paraId="7785EEE9" w14:textId="77777777" w:rsidR="00C262E0" w:rsidRDefault="00C262E0">
      <w:pPr>
        <w:rPr>
          <w:rFonts w:ascii="Garamond" w:eastAsia="Garamond" w:hAnsi="Garamond" w:cs="Garamond"/>
        </w:rPr>
      </w:pPr>
    </w:p>
    <w:p w14:paraId="682B4785" w14:textId="77777777" w:rsidR="00C262E0" w:rsidRDefault="00C262E0">
      <w:pPr>
        <w:rPr>
          <w:rFonts w:ascii="Garamond" w:eastAsia="Garamond" w:hAnsi="Garamond" w:cs="Garamond"/>
        </w:rPr>
      </w:pPr>
    </w:p>
    <w:p w14:paraId="5F63A24A" w14:textId="77777777" w:rsidR="00C262E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ISTITUTO 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0C55DD15" w14:textId="77777777" w:rsidR="00C262E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INDIRIZZO: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                </w:t>
      </w:r>
      <w:r>
        <w:rPr>
          <w:rFonts w:ascii="Garamond" w:eastAsia="Garamond" w:hAnsi="Garamond" w:cs="Garamond"/>
          <w:b/>
          <w:smallCaps/>
          <w:color w:val="002060"/>
        </w:rPr>
        <w:t>Trasporti e Logistica</w:t>
      </w:r>
    </w:p>
    <w:p w14:paraId="550F2D31" w14:textId="77777777" w:rsidR="00C262E0" w:rsidRDefault="00000000">
      <w:pPr>
        <w:spacing w:before="60" w:after="60"/>
        <w:rPr>
          <w:rFonts w:ascii="Garamond" w:eastAsia="Garamond" w:hAnsi="Garamond" w:cs="Garamond"/>
          <w:b/>
          <w:smallCaps/>
          <w:color w:val="002060"/>
        </w:rPr>
      </w:pPr>
      <w:r>
        <w:rPr>
          <w:rFonts w:ascii="Garamond" w:eastAsia="Garamond" w:hAnsi="Garamond" w:cs="Garamond"/>
        </w:rPr>
        <w:t>ARTICOLAZIONE: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</w:t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logistica</w:t>
      </w:r>
    </w:p>
    <w:p w14:paraId="4245A457" w14:textId="77777777" w:rsidR="00C262E0" w:rsidRDefault="00000000">
      <w:pPr>
        <w:spacing w:before="60" w:after="60"/>
        <w:rPr>
          <w:rFonts w:ascii="Garamond" w:eastAsia="Garamond" w:hAnsi="Garamond" w:cs="Garamond"/>
          <w:b/>
          <w:smallCaps/>
          <w:color w:val="002060"/>
        </w:rPr>
      </w:pPr>
      <w:r>
        <w:rPr>
          <w:rFonts w:ascii="Garamond" w:eastAsia="Garamond" w:hAnsi="Garamond" w:cs="Garamond"/>
        </w:rPr>
        <w:t>OPZIONE: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</w:t>
      </w:r>
    </w:p>
    <w:p w14:paraId="04BE7AE5" w14:textId="77777777" w:rsidR="00C262E0" w:rsidRDefault="00C262E0">
      <w:pPr>
        <w:spacing w:before="60" w:after="60"/>
        <w:rPr>
          <w:rFonts w:ascii="Garamond" w:eastAsia="Garamond" w:hAnsi="Garamond" w:cs="Garamond"/>
          <w:b/>
          <w:smallCaps/>
        </w:rPr>
      </w:pPr>
    </w:p>
    <w:p w14:paraId="1A7D5C24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5644865A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1DE30A28" w14:textId="77777777" w:rsidR="00C262E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 xml:space="preserve">                  </w:t>
      </w:r>
      <w:r>
        <w:rPr>
          <w:rFonts w:ascii="Garamond" w:eastAsia="Garamond" w:hAnsi="Garamond" w:cs="Garamond"/>
        </w:rPr>
        <w:tab/>
      </w:r>
    </w:p>
    <w:p w14:paraId="2A0963BE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4544473D" w14:textId="77777777" w:rsidR="00C262E0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                                                                                               A.S. </w:t>
      </w:r>
      <w:r>
        <w:rPr>
          <w:rFonts w:ascii="Garamond" w:eastAsia="Garamond" w:hAnsi="Garamond" w:cs="Garamond"/>
        </w:rPr>
        <w:tab/>
      </w:r>
    </w:p>
    <w:p w14:paraId="676DD97B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7C3D3A38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53EF5DD2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20EF1549" w14:textId="77777777" w:rsidR="00C262E0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44"/>
          <w:szCs w:val="44"/>
        </w:rPr>
        <w:t xml:space="preserve"> </w:t>
      </w:r>
    </w:p>
    <w:p w14:paraId="0F105CC0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01C2F351" w14:textId="77777777" w:rsidR="00C262E0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DOCENTE:</w:t>
      </w:r>
    </w:p>
    <w:p w14:paraId="2EFD1B6E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3F121CDC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34EA02DB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107C6AB9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1016E28C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58FDD632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1D0F24FE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690ADC2B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60AD4ACA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731B1A2C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71C7EE50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1E0E554C" w14:textId="77777777" w:rsidR="00C262E0" w:rsidRDefault="00C262E0">
      <w:pPr>
        <w:spacing w:before="60" w:after="60"/>
        <w:rPr>
          <w:rFonts w:ascii="Garamond" w:eastAsia="Garamond" w:hAnsi="Garamond" w:cs="Garamond"/>
        </w:rPr>
      </w:pPr>
    </w:p>
    <w:p w14:paraId="26EAFD2F" w14:textId="77777777" w:rsidR="00C262E0" w:rsidRDefault="00C262E0">
      <w:pPr>
        <w:rPr>
          <w:rFonts w:ascii="Garamond" w:eastAsia="Garamond" w:hAnsi="Garamond" w:cs="Garamond"/>
          <w:b/>
        </w:rPr>
      </w:pPr>
    </w:p>
    <w:p w14:paraId="1FFFACDF" w14:textId="77777777" w:rsidR="00C262E0" w:rsidRDefault="00C262E0">
      <w:pPr>
        <w:rPr>
          <w:rFonts w:ascii="Garamond" w:eastAsia="Garamond" w:hAnsi="Garamond" w:cs="Garamond"/>
          <w:b/>
        </w:rPr>
      </w:pPr>
    </w:p>
    <w:p w14:paraId="2E97B4B7" w14:textId="77777777" w:rsidR="00C262E0" w:rsidRDefault="00C262E0">
      <w:pPr>
        <w:rPr>
          <w:rFonts w:ascii="Garamond" w:eastAsia="Garamond" w:hAnsi="Garamond" w:cs="Garamond"/>
          <w:b/>
        </w:rPr>
      </w:pPr>
    </w:p>
    <w:p w14:paraId="0CFC91D2" w14:textId="77777777" w:rsidR="00C262E0" w:rsidRDefault="00C262E0">
      <w:pPr>
        <w:rPr>
          <w:rFonts w:ascii="Garamond" w:eastAsia="Garamond" w:hAnsi="Garamond" w:cs="Garamond"/>
          <w:b/>
        </w:rPr>
      </w:pPr>
    </w:p>
    <w:p w14:paraId="5072E7C0" w14:textId="77777777" w:rsidR="00C262E0" w:rsidRDefault="00C262E0">
      <w:pPr>
        <w:rPr>
          <w:rFonts w:ascii="Garamond" w:eastAsia="Garamond" w:hAnsi="Garamond" w:cs="Garamond"/>
          <w:b/>
        </w:rPr>
      </w:pPr>
    </w:p>
    <w:p w14:paraId="63318F02" w14:textId="77777777" w:rsidR="00C262E0" w:rsidRDefault="00C262E0">
      <w:pPr>
        <w:rPr>
          <w:rFonts w:ascii="Garamond" w:eastAsia="Garamond" w:hAnsi="Garamond" w:cs="Garamond"/>
          <w:b/>
        </w:rPr>
      </w:pPr>
    </w:p>
    <w:p w14:paraId="7F482CE5" w14:textId="77777777" w:rsidR="00C262E0" w:rsidRDefault="00C262E0">
      <w:pPr>
        <w:rPr>
          <w:rFonts w:ascii="Garamond" w:eastAsia="Garamond" w:hAnsi="Garamond" w:cs="Garamond"/>
          <w:b/>
        </w:rPr>
      </w:pPr>
    </w:p>
    <w:p w14:paraId="0EEF3FFC" w14:textId="77777777" w:rsidR="00C262E0" w:rsidRDefault="00C262E0">
      <w:pPr>
        <w:rPr>
          <w:rFonts w:ascii="Garamond" w:eastAsia="Garamond" w:hAnsi="Garamond" w:cs="Garamond"/>
          <w:b/>
        </w:rPr>
      </w:pPr>
    </w:p>
    <w:p w14:paraId="0B766484" w14:textId="77777777" w:rsidR="00C262E0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Funzione: </w:t>
      </w:r>
      <w:r>
        <w:rPr>
          <w:sz w:val="22"/>
          <w:szCs w:val="22"/>
        </w:rPr>
        <w:t xml:space="preserve">   </w:t>
      </w:r>
      <w:r>
        <w:rPr>
          <w:sz w:val="16"/>
          <w:szCs w:val="16"/>
        </w:rPr>
        <w:t>(STCW 95 Emended 2010) – NON Applicabile</w:t>
      </w:r>
    </w:p>
    <w:p w14:paraId="57FAD7BF" w14:textId="77777777" w:rsidR="00C262E0" w:rsidRDefault="00C262E0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C262E0" w14:paraId="0DE1FF42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4D339247" w14:textId="77777777" w:rsidR="00C262E0" w:rsidRDefault="00000000">
            <w:pPr>
              <w:pStyle w:val="Titolo2"/>
              <w:spacing w:before="6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Competenza (riferimento STCW 95 Emended 2010) </w:t>
            </w:r>
          </w:p>
          <w:p w14:paraId="4E7F8A1B" w14:textId="77777777" w:rsidR="00C262E0" w:rsidRDefault="00C262E0"/>
        </w:tc>
      </w:tr>
      <w:tr w:rsidR="00C262E0" w14:paraId="4FFDC874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320A4B76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C262E0" w14:paraId="58521DE5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55FFFB22" w14:textId="77777777" w:rsidR="00C262E0" w:rsidRDefault="00C262E0">
            <w:pPr>
              <w:ind w:left="567"/>
              <w:jc w:val="both"/>
            </w:pPr>
          </w:p>
        </w:tc>
      </w:tr>
      <w:tr w:rsidR="00C262E0" w14:paraId="4FFB60A3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6151AC29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15469629" w14:textId="77777777" w:rsidR="00C262E0" w:rsidRDefault="00C262E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62E0" w14:paraId="29B40F63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79B71A76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007F2B7D" w14:textId="77777777" w:rsidR="00C262E0" w:rsidRDefault="00C262E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62E0" w14:paraId="6B515C6B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BBF0C8C" w14:textId="77777777" w:rsidR="00C262E0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C262E0" w14:paraId="4E35541E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2B53595A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37979B80" w14:textId="77777777" w:rsidR="00C262E0" w:rsidRDefault="00C262E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62E0" w14:paraId="116630AE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6EE8DBD6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764691E2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0C576FBC" w14:textId="77777777" w:rsidR="00C262E0" w:rsidRDefault="00C262E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62E0" w14:paraId="22950366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18662B3A" w14:textId="77777777" w:rsidR="00C262E0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C262E0" w14:paraId="63A70CED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49B023CA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0559DE05" w14:textId="77777777" w:rsidR="00C262E0" w:rsidRDefault="00C262E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62E0" w14:paraId="4822520B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1AA7D942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344687CD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10D4A09D" w14:textId="77777777" w:rsidR="00C262E0" w:rsidRDefault="00C262E0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C262E0" w14:paraId="5ED8F13F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67B253E0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3F489716" w14:textId="77777777" w:rsidR="00C262E0" w:rsidRDefault="00C262E0">
            <w:pPr>
              <w:jc w:val="both"/>
              <w:rPr>
                <w:sz w:val="22"/>
                <w:szCs w:val="22"/>
              </w:rPr>
            </w:pPr>
          </w:p>
        </w:tc>
      </w:tr>
    </w:tbl>
    <w:p w14:paraId="43ABD7F3" w14:textId="77777777" w:rsidR="00C262E0" w:rsidRDefault="00C262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78"/>
        <w:gridCol w:w="1542"/>
        <w:gridCol w:w="423"/>
        <w:gridCol w:w="1536"/>
        <w:gridCol w:w="170"/>
        <w:gridCol w:w="1790"/>
        <w:gridCol w:w="1978"/>
      </w:tblGrid>
      <w:tr w:rsidR="00C262E0" w14:paraId="5B8DC9A8" w14:textId="77777777">
        <w:trPr>
          <w:trHeight w:val="57"/>
          <w:jc w:val="center"/>
        </w:trPr>
        <w:tc>
          <w:tcPr>
            <w:tcW w:w="2878" w:type="dxa"/>
            <w:vAlign w:val="center"/>
          </w:tcPr>
          <w:p w14:paraId="32886BDB" w14:textId="77777777" w:rsidR="00C262E0" w:rsidRDefault="00C262E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39" w:type="dxa"/>
            <w:gridSpan w:val="6"/>
            <w:vAlign w:val="center"/>
          </w:tcPr>
          <w:p w14:paraId="369E7D96" w14:textId="77777777" w:rsidR="00C262E0" w:rsidRDefault="00C262E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7944B2D7" w14:textId="77777777" w:rsidR="00C262E0" w:rsidRDefault="00C262E0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C262E0" w14:paraId="507BB233" w14:textId="77777777">
        <w:trPr>
          <w:trHeight w:val="539"/>
          <w:jc w:val="center"/>
        </w:trPr>
        <w:tc>
          <w:tcPr>
            <w:tcW w:w="2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7E0D11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399E" w14:textId="77777777" w:rsidR="00C262E0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72037" w14:textId="77777777" w:rsidR="00C262E0" w:rsidRDefault="00C262E0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C262E0" w14:paraId="03AA3085" w14:textId="77777777">
        <w:trPr>
          <w:trHeight w:val="1121"/>
          <w:jc w:val="center"/>
        </w:trPr>
        <w:tc>
          <w:tcPr>
            <w:tcW w:w="28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702EA9" w14:textId="77777777" w:rsidR="00C262E0" w:rsidRDefault="00C26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AE4F5" w14:textId="77777777" w:rsidR="00C262E0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72EE637E" w14:textId="77777777" w:rsidR="00C262E0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(E’ possibile selezionare più voci)</w:t>
            </w: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C678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47A9C06F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5648502B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2F386667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3CA9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73CCDE8E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1582F283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5B9E480E" w14:textId="77777777" w:rsidR="00C262E0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F3154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2D54411A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14525744" w14:textId="77777777" w:rsidR="00C262E0" w:rsidRDefault="00C262E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35EA96DB" w14:textId="77777777" w:rsidR="00C262E0" w:rsidRDefault="00C262E0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C262E0" w14:paraId="6F94DADE" w14:textId="77777777">
        <w:trPr>
          <w:trHeight w:val="1230"/>
          <w:jc w:val="center"/>
        </w:trPr>
        <w:tc>
          <w:tcPr>
            <w:tcW w:w="2878" w:type="dxa"/>
            <w:vAlign w:val="center"/>
          </w:tcPr>
          <w:p w14:paraId="33141371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243AA793" w14:textId="77777777" w:rsidR="00C262E0" w:rsidRDefault="00000000">
            <w:pPr>
              <w:jc w:val="center"/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 possibile selezionare più voci</w:t>
            </w:r>
          </w:p>
        </w:tc>
        <w:tc>
          <w:tcPr>
            <w:tcW w:w="367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110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Ascolto speaker madrelingua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F9204B3" w14:textId="77777777" w:rsidR="00C262E0" w:rsidRPr="000D724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0D724F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0D724F">
              <w:rPr>
                <w:rFonts w:ascii="Garamond" w:eastAsia="Garamond" w:hAnsi="Garamond" w:cs="Garamond"/>
                <w:lang w:val="en-US"/>
              </w:rPr>
              <w:tab/>
            </w:r>
          </w:p>
          <w:p w14:paraId="3FCB01B2" w14:textId="77777777" w:rsidR="00C262E0" w:rsidRPr="000D724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0D724F">
              <w:rPr>
                <w:rFonts w:ascii="Garamond" w:eastAsia="Garamond" w:hAnsi="Garamond" w:cs="Garamond"/>
                <w:lang w:val="en-US"/>
              </w:rPr>
              <w:t>□ UdA</w:t>
            </w:r>
            <w:r w:rsidRPr="000D724F">
              <w:rPr>
                <w:rFonts w:ascii="Garamond" w:eastAsia="Garamond" w:hAnsi="Garamond" w:cs="Garamond"/>
                <w:lang w:val="en-US"/>
              </w:rPr>
              <w:tab/>
            </w:r>
          </w:p>
          <w:p w14:paraId="6A0CEC1E" w14:textId="77777777" w:rsidR="00C262E0" w:rsidRPr="000D724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0D724F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0D724F">
              <w:rPr>
                <w:rFonts w:ascii="Garamond" w:eastAsia="Garamond" w:hAnsi="Garamond" w:cs="Garamond"/>
                <w:lang w:val="en-US"/>
              </w:rPr>
              <w:tab/>
            </w:r>
          </w:p>
          <w:p w14:paraId="0CCB2EAB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Flipped classroom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9C9FB95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4C57C71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743B173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AFB5DAB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4845619B" w14:textId="77777777" w:rsidR="00C262E0" w:rsidRDefault="00C262E0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E542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8AEEB4E" w14:textId="0304E266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0D724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985DD5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F890973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73C7F7B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Metodologie specifiche per i  DSA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6F37184" w14:textId="34DB64F9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0D724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456BB01" w14:textId="32CAD7F0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0D724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E50FE7D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43FD541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5FE50244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C262E0" w14:paraId="4B4F3245" w14:textId="77777777">
        <w:trPr>
          <w:trHeight w:val="795"/>
          <w:jc w:val="center"/>
        </w:trPr>
        <w:tc>
          <w:tcPr>
            <w:tcW w:w="2878" w:type="dxa"/>
            <w:vAlign w:val="center"/>
          </w:tcPr>
          <w:p w14:paraId="3C9D73A1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7F69C06D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170806BE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E’ possibile selezionare più voci </w:t>
            </w:r>
          </w:p>
        </w:tc>
        <w:tc>
          <w:tcPr>
            <w:tcW w:w="367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7654A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2F59F8D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3F6ABA0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9231D4C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327D65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A566009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EAEF4FC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8F95ED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1B7F1D0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489A2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26E0FA39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FEC259D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16BC7C2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EDB4181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C6CDE83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7A1099B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17FA33C3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74A07902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C262E0" w14:paraId="49D75355" w14:textId="77777777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38485450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C262E0" w14:paraId="1751191A" w14:textId="77777777">
        <w:trPr>
          <w:trHeight w:val="1459"/>
          <w:jc w:val="center"/>
        </w:trPr>
        <w:tc>
          <w:tcPr>
            <w:tcW w:w="2878" w:type="dxa"/>
            <w:vAlign w:val="center"/>
          </w:tcPr>
          <w:p w14:paraId="64A4CEA6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1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98B04A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79AFD5A1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69A37E04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40265B7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1A8F88F3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0F8585E8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106ECE88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05F5E232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44F340C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4308D701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452D0A7E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6BF8686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6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A0F16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69B1868C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5A83949B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Nelle valutazione finale dell’allievo si terrà conto del profitto, dell’impegno e dei progressi compiuti dal discente nella sua attività di apprendimento.</w:t>
            </w:r>
          </w:p>
          <w:p w14:paraId="04E8DFCB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Le griglie di valutazione vengono riportate all’interno dei verbali dei singoli dipartimenti.</w:t>
            </w:r>
          </w:p>
          <w:p w14:paraId="74DE2E48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0AA28190" w14:textId="77777777" w:rsidR="00C262E0" w:rsidRDefault="00C262E0">
            <w:pPr>
              <w:rPr>
                <w:rFonts w:ascii="Garamond" w:eastAsia="Garamond" w:hAnsi="Garamond" w:cs="Garamond"/>
              </w:rPr>
            </w:pPr>
          </w:p>
        </w:tc>
      </w:tr>
      <w:tr w:rsidR="00C262E0" w14:paraId="09BF0009" w14:textId="77777777">
        <w:trPr>
          <w:trHeight w:val="843"/>
          <w:jc w:val="center"/>
        </w:trPr>
        <w:tc>
          <w:tcPr>
            <w:tcW w:w="2878" w:type="dxa"/>
            <w:vAlign w:val="center"/>
          </w:tcPr>
          <w:p w14:paraId="1D3CBF3B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Fine modulo</w:t>
            </w:r>
          </w:p>
        </w:tc>
        <w:tc>
          <w:tcPr>
            <w:tcW w:w="367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10A88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777DE3E9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339D600D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377A96AF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74F387BF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3DAB91DD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7A079F47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11765863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04298F88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49740569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03005F0C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404AF0ED" w14:textId="77777777" w:rsidR="00C262E0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099C54" w14:textId="77777777" w:rsidR="00C262E0" w:rsidRDefault="00C262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C262E0" w14:paraId="196274CF" w14:textId="77777777">
        <w:trPr>
          <w:trHeight w:val="416"/>
          <w:jc w:val="center"/>
        </w:trPr>
        <w:tc>
          <w:tcPr>
            <w:tcW w:w="2878" w:type="dxa"/>
            <w:vAlign w:val="center"/>
          </w:tcPr>
          <w:p w14:paraId="7F71119D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Livelli minimi per le verifiche</w:t>
            </w:r>
          </w:p>
        </w:tc>
        <w:tc>
          <w:tcPr>
            <w:tcW w:w="7439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BDA4A7" w14:textId="77777777" w:rsidR="00C262E0" w:rsidRDefault="00C262E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C262E0" w14:paraId="6C765306" w14:textId="77777777">
        <w:trPr>
          <w:trHeight w:val="701"/>
          <w:jc w:val="center"/>
        </w:trPr>
        <w:tc>
          <w:tcPr>
            <w:tcW w:w="2878" w:type="dxa"/>
            <w:vAlign w:val="center"/>
          </w:tcPr>
          <w:p w14:paraId="7127F061" w14:textId="77777777" w:rsidR="00C262E0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Azioni di recupero ed  approfondimento</w:t>
            </w:r>
          </w:p>
        </w:tc>
        <w:tc>
          <w:tcPr>
            <w:tcW w:w="7439" w:type="dxa"/>
            <w:gridSpan w:val="6"/>
            <w:vAlign w:val="center"/>
          </w:tcPr>
          <w:p w14:paraId="243DA882" w14:textId="77777777" w:rsidR="00C262E0" w:rsidRDefault="00C262E0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125BF82E" w14:textId="77777777" w:rsidR="00C262E0" w:rsidRDefault="00C262E0">
      <w:pPr>
        <w:rPr>
          <w:rFonts w:ascii="Garamond" w:eastAsia="Garamond" w:hAnsi="Garamond" w:cs="Garamond"/>
          <w:b/>
        </w:rPr>
      </w:pPr>
    </w:p>
    <w:p w14:paraId="6D4CBEDF" w14:textId="77777777" w:rsidR="00C262E0" w:rsidRDefault="00000000">
      <w:pPr>
        <w:rPr>
          <w:rFonts w:ascii="Garamond" w:eastAsia="Garamond" w:hAnsi="Garamond" w:cs="Garamond"/>
          <w:b/>
        </w:rPr>
      </w:pPr>
      <w:r>
        <w:rPr>
          <w:noProof/>
        </w:rPr>
        <w:lastRenderedPageBreak/>
        <w:drawing>
          <wp:inline distT="0" distB="0" distL="0" distR="0" wp14:anchorId="344359C3" wp14:editId="16D76549">
            <wp:extent cx="6075437" cy="6075437"/>
            <wp:effectExtent l="0" t="0" r="0" b="0"/>
            <wp:docPr id="1" name="image2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avol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437" cy="60754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262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851" w:left="1134" w:header="624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0CC99" w14:textId="77777777" w:rsidR="001F214F" w:rsidRDefault="001F214F">
      <w:r>
        <w:separator/>
      </w:r>
    </w:p>
  </w:endnote>
  <w:endnote w:type="continuationSeparator" w:id="0">
    <w:p w14:paraId="2EAC9D36" w14:textId="77777777" w:rsidR="001F214F" w:rsidRDefault="001F2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F078DB-8A8C-4D79-8E4A-0911AF4E099E}"/>
    <w:embedBold r:id="rId2" w:fontKey="{24550595-5F72-4CEC-A9CF-AA21D3A1F0A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CC6EE518-E804-43FA-95D1-79749E653831}"/>
    <w:embedItalic r:id="rId4" w:fontKey="{438566DF-F9F0-44FE-90F5-C7D4F850ED49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E6D49335-2170-47F5-8ECB-02228C7238E0}"/>
    <w:embedBold r:id="rId6" w:fontKey="{1FABA019-C3EB-4C2A-9B55-8D81A1212638}"/>
    <w:embedItalic r:id="rId7" w:fontKey="{247BD389-7E85-4103-B7C4-32919AF0E8E2}"/>
    <w:embedBoldItalic r:id="rId8" w:fontKey="{0BBBE153-0E92-4B60-B505-E8D20114AA4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7734F55-875D-424C-BCC6-3BA6A7E2FF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FF455" w14:textId="77777777" w:rsidR="00C262E0" w:rsidRDefault="00C262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E86F" w14:textId="77777777" w:rsidR="00C262E0" w:rsidRDefault="00C262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D7FF7" w14:textId="77777777" w:rsidR="00C262E0" w:rsidRDefault="00C262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88C16" w14:textId="77777777" w:rsidR="001F214F" w:rsidRDefault="001F214F">
      <w:r>
        <w:separator/>
      </w:r>
    </w:p>
  </w:footnote>
  <w:footnote w:type="continuationSeparator" w:id="0">
    <w:p w14:paraId="70B3C739" w14:textId="77777777" w:rsidR="001F214F" w:rsidRDefault="001F2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BDB02" w14:textId="77777777" w:rsidR="00C262E0" w:rsidRDefault="00C262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B814" w14:textId="77777777" w:rsidR="00C262E0" w:rsidRDefault="00C262E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C262E0" w14:paraId="5B1D0D73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198ED3CD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50B68D43" wp14:editId="06562E7E">
                <wp:extent cx="1085850" cy="1079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17600E9B" w14:textId="77777777" w:rsidR="00C262E0" w:rsidRDefault="00C262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C262E0" w14:paraId="7CD2C0AE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0499D703" w14:textId="77777777" w:rsidR="00C262E0" w:rsidRDefault="00C262E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1CDA4697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C262E0" w14:paraId="252C89C2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3C36CB65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 8.3_5</w:t>
          </w:r>
        </w:p>
      </w:tc>
      <w:tc>
        <w:tcPr>
          <w:tcW w:w="3280" w:type="dxa"/>
          <w:shd w:val="clear" w:color="auto" w:fill="auto"/>
          <w:vAlign w:val="center"/>
        </w:tcPr>
        <w:p w14:paraId="1D25C905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4D9D8ACD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2FE2A6FA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</w:rPr>
            <w:instrText>PAGE</w:instrText>
          </w:r>
          <w:r>
            <w:rPr>
              <w:rFonts w:ascii="Garamond" w:eastAsia="Garamond" w:hAnsi="Garamond" w:cs="Garamond"/>
              <w:b/>
              <w:color w:val="000000"/>
            </w:rPr>
            <w:fldChar w:fldCharType="separate"/>
          </w:r>
          <w:r w:rsidR="000D724F">
            <w:rPr>
              <w:rFonts w:ascii="Garamond" w:eastAsia="Garamond" w:hAnsi="Garamond" w:cs="Garamond"/>
              <w:b/>
              <w:noProof/>
              <w:color w:val="000000"/>
            </w:rPr>
            <w:t>1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end"/>
          </w:r>
          <w:r>
            <w:rPr>
              <w:rFonts w:ascii="Garamond" w:eastAsia="Garamond" w:hAnsi="Garamond" w:cs="Garamond"/>
              <w:color w:val="000000"/>
            </w:rPr>
            <w:t xml:space="preserve"> a 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</w:rPr>
            <w:instrText>NUMPAGES</w:instrText>
          </w:r>
          <w:r>
            <w:rPr>
              <w:rFonts w:ascii="Garamond" w:eastAsia="Garamond" w:hAnsi="Garamond" w:cs="Garamond"/>
              <w:b/>
              <w:color w:val="000000"/>
            </w:rPr>
            <w:fldChar w:fldCharType="separate"/>
          </w:r>
          <w:r w:rsidR="000D724F">
            <w:rPr>
              <w:rFonts w:ascii="Garamond" w:eastAsia="Garamond" w:hAnsi="Garamond" w:cs="Garamond"/>
              <w:b/>
              <w:noProof/>
              <w:color w:val="000000"/>
            </w:rPr>
            <w:t>2</w:t>
          </w:r>
          <w:r>
            <w:rPr>
              <w:rFonts w:ascii="Garamond" w:eastAsia="Garamond" w:hAnsi="Garamond" w:cs="Garamond"/>
              <w:b/>
              <w:color w:val="000000"/>
            </w:rPr>
            <w:fldChar w:fldCharType="end"/>
          </w:r>
        </w:p>
      </w:tc>
    </w:tr>
  </w:tbl>
  <w:p w14:paraId="38AD8F26" w14:textId="77777777" w:rsidR="00C262E0" w:rsidRDefault="00C262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32ED" w14:textId="77777777" w:rsidR="00C262E0" w:rsidRDefault="00C262E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2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C262E0" w14:paraId="188E5C61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0E1C8AA3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3424182" wp14:editId="0FD7F8BD">
                <wp:extent cx="1007745" cy="1024255"/>
                <wp:effectExtent l="0" t="0" r="0" 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l="8656" t="8061" r="9722" b="869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10242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77FF4F33" w14:textId="77777777" w:rsidR="00C262E0" w:rsidRDefault="00C262E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C262E0" w14:paraId="5361E0B7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287AAAAA" w14:textId="77777777" w:rsidR="00C262E0" w:rsidRDefault="00C262E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04F202CB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C262E0" w14:paraId="3E6E774F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6CF6A472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 8.3_5</w:t>
          </w:r>
        </w:p>
      </w:tc>
      <w:tc>
        <w:tcPr>
          <w:tcW w:w="3280" w:type="dxa"/>
          <w:shd w:val="clear" w:color="auto" w:fill="auto"/>
          <w:vAlign w:val="center"/>
        </w:tcPr>
        <w:p w14:paraId="4D0F8CB2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68955610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44139601" w14:textId="77777777" w:rsidR="00C262E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3</w:t>
          </w:r>
        </w:p>
      </w:tc>
    </w:tr>
  </w:tbl>
  <w:p w14:paraId="2EE3EE76" w14:textId="77777777" w:rsidR="00C262E0" w:rsidRDefault="00C262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2E0"/>
    <w:rsid w:val="000D724F"/>
    <w:rsid w:val="001F214F"/>
    <w:rsid w:val="00C262E0"/>
    <w:rsid w:val="00C8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F97D"/>
  <w15:docId w15:val="{CC8CFBAE-CCF2-4D47-9FFE-E7B8C523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2026-09-15T13:47:00Z</dcterms:created>
  <dcterms:modified xsi:type="dcterms:W3CDTF">2026-09-15T13:47:00Z</dcterms:modified>
</cp:coreProperties>
</file>