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881E" w14:textId="77777777" w:rsidR="00C05B79" w:rsidRDefault="00C05B79" w:rsidP="0088595D">
      <w:pPr>
        <w:jc w:val="center"/>
        <w:rPr>
          <w:rFonts w:ascii="Garamond" w:hAnsi="Garamond"/>
          <w:b/>
        </w:rPr>
      </w:pPr>
    </w:p>
    <w:p w14:paraId="65C8AE27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5ECE0467" w14:textId="77777777" w:rsidR="009F41DE" w:rsidRDefault="009F41DE" w:rsidP="009F41DE">
      <w:pPr>
        <w:rPr>
          <w:rFonts w:ascii="Garamond" w:hAnsi="Garamond"/>
          <w:b/>
          <w:color w:val="002060"/>
          <w:sz w:val="36"/>
          <w:szCs w:val="36"/>
        </w:rPr>
      </w:pPr>
    </w:p>
    <w:p w14:paraId="208BD563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2F85F502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PROGRAMMAZIONE DIDATTICA</w:t>
      </w:r>
    </w:p>
    <w:p w14:paraId="4115107D" w14:textId="77777777" w:rsidR="009F41DE" w:rsidRPr="002B7364" w:rsidRDefault="009F41DE" w:rsidP="009F41DE">
      <w:pPr>
        <w:jc w:val="center"/>
        <w:rPr>
          <w:rFonts w:ascii="Garamond" w:hAnsi="Garamond"/>
          <w:b/>
          <w:color w:val="002060"/>
          <w:sz w:val="16"/>
          <w:szCs w:val="16"/>
        </w:rPr>
      </w:pPr>
    </w:p>
    <w:p w14:paraId="60265F2E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3B1E4466" w14:textId="77777777" w:rsidR="009F41DE" w:rsidRDefault="009F41DE" w:rsidP="009F41DE">
      <w:pPr>
        <w:rPr>
          <w:rFonts w:ascii="Garamond" w:hAnsi="Garamond"/>
        </w:rPr>
      </w:pPr>
    </w:p>
    <w:p w14:paraId="1332CAFC" w14:textId="77777777" w:rsidR="009F41DE" w:rsidRDefault="009F41DE" w:rsidP="009F41DE">
      <w:pPr>
        <w:rPr>
          <w:rFonts w:ascii="Garamond" w:hAnsi="Garamond"/>
        </w:rPr>
      </w:pPr>
    </w:p>
    <w:p w14:paraId="1EA1D56E" w14:textId="77777777" w:rsidR="009F41DE" w:rsidRDefault="009F41DE" w:rsidP="009F41DE">
      <w:pPr>
        <w:rPr>
          <w:rFonts w:ascii="Garamond" w:hAnsi="Garamond"/>
        </w:rPr>
      </w:pPr>
    </w:p>
    <w:p w14:paraId="4185930F" w14:textId="77777777" w:rsidR="00F33EC1" w:rsidRDefault="00F33EC1" w:rsidP="00F33EC1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ISTITUTO :</w:t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  <w:sz w:val="28"/>
          <w:szCs w:val="32"/>
        </w:rPr>
        <w:t>I.S.I.S. DUCA DEGLI ABRUZZI – POLITECNICO DEL MARE</w:t>
      </w:r>
    </w:p>
    <w:p w14:paraId="3C6785D5" w14:textId="77777777" w:rsidR="004630E1" w:rsidRDefault="004630E1" w:rsidP="004630E1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INDIRIZZO: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</w:t>
      </w:r>
      <w:r>
        <w:rPr>
          <w:rFonts w:ascii="Garamond" w:hAnsi="Garamond"/>
          <w:b/>
          <w:smallCaps/>
          <w:color w:val="002060"/>
        </w:rPr>
        <w:t>Trasporti e Logistica</w:t>
      </w:r>
    </w:p>
    <w:p w14:paraId="6A861EFB" w14:textId="77777777" w:rsidR="004630E1" w:rsidRDefault="004630E1" w:rsidP="004630E1">
      <w:pPr>
        <w:spacing w:before="60" w:after="60"/>
        <w:rPr>
          <w:rFonts w:ascii="Garamond" w:hAnsi="Garamond"/>
          <w:b/>
          <w:smallCaps/>
          <w:color w:val="002060"/>
        </w:rPr>
      </w:pPr>
      <w:r>
        <w:rPr>
          <w:rFonts w:ascii="Garamond" w:hAnsi="Garamond"/>
        </w:rPr>
        <w:t>ARTICOLAZIONE: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</w:t>
      </w:r>
      <w:r>
        <w:rPr>
          <w:rFonts w:ascii="Garamond" w:hAnsi="Garamond"/>
          <w:b/>
          <w:smallCaps/>
          <w:color w:val="002060"/>
          <w:sz w:val="28"/>
          <w:szCs w:val="28"/>
        </w:rPr>
        <w:t>logistica</w:t>
      </w:r>
    </w:p>
    <w:p w14:paraId="365F84E3" w14:textId="77777777" w:rsidR="004630E1" w:rsidRDefault="004630E1" w:rsidP="004630E1">
      <w:pPr>
        <w:spacing w:before="60" w:after="60"/>
        <w:rPr>
          <w:rFonts w:ascii="Garamond" w:hAnsi="Garamond"/>
          <w:b/>
          <w:smallCaps/>
          <w:color w:val="002060"/>
        </w:rPr>
      </w:pPr>
      <w:r>
        <w:rPr>
          <w:rFonts w:ascii="Garamond" w:hAnsi="Garamond"/>
        </w:rPr>
        <w:t>OPZIONE: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</w:t>
      </w:r>
    </w:p>
    <w:p w14:paraId="0979BC0E" w14:textId="77777777" w:rsidR="00F33EC1" w:rsidRPr="00C05B79" w:rsidRDefault="00F33EC1" w:rsidP="00F33EC1">
      <w:pPr>
        <w:spacing w:before="60" w:after="60"/>
        <w:rPr>
          <w:rFonts w:ascii="Garamond" w:hAnsi="Garamond"/>
          <w:b/>
          <w:smallCaps/>
        </w:rPr>
      </w:pPr>
    </w:p>
    <w:p w14:paraId="1E30126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53F689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C9C3AE7" w14:textId="77777777" w:rsidR="009F41DE" w:rsidRDefault="009F41DE" w:rsidP="009F41DE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 xml:space="preserve">CLASSE: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</w:t>
      </w:r>
      <w:r>
        <w:rPr>
          <w:rFonts w:ascii="Garamond" w:hAnsi="Garamond"/>
        </w:rPr>
        <w:tab/>
      </w:r>
    </w:p>
    <w:p w14:paraId="708C85C8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9F55000" w14:textId="77777777" w:rsidR="009F41DE" w:rsidRPr="00C05B79" w:rsidRDefault="009F41DE" w:rsidP="009F41DE">
      <w:pPr>
        <w:spacing w:before="60" w:after="60"/>
        <w:rPr>
          <w:rFonts w:ascii="Garamond" w:hAnsi="Garamond"/>
          <w:b/>
          <w:color w:val="002060"/>
        </w:rPr>
      </w:pPr>
      <w:r>
        <w:rPr>
          <w:rFonts w:ascii="Garamond" w:hAnsi="Garamond"/>
        </w:rPr>
        <w:t xml:space="preserve">                                                                                               </w:t>
      </w:r>
      <w:r w:rsidRPr="00315B2F">
        <w:rPr>
          <w:rFonts w:ascii="Garamond" w:hAnsi="Garamond"/>
        </w:rPr>
        <w:t xml:space="preserve">A.S. </w:t>
      </w:r>
      <w:r>
        <w:rPr>
          <w:rFonts w:ascii="Garamond" w:hAnsi="Garamond"/>
        </w:rPr>
        <w:tab/>
      </w:r>
    </w:p>
    <w:p w14:paraId="330B041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8A7C18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6B7A76A" w14:textId="77777777" w:rsidR="009F41DE" w:rsidRPr="00315B2F" w:rsidRDefault="009F41DE" w:rsidP="009F41DE">
      <w:pPr>
        <w:spacing w:before="60" w:after="60"/>
        <w:rPr>
          <w:rFonts w:ascii="Garamond" w:hAnsi="Garamond"/>
        </w:rPr>
      </w:pPr>
    </w:p>
    <w:p w14:paraId="2E9E6BC5" w14:textId="77777777" w:rsidR="009F41DE" w:rsidRPr="00C05B79" w:rsidRDefault="009F41DE" w:rsidP="009F41DE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DISCIPLINA:   </w:t>
      </w:r>
      <w:r>
        <w:rPr>
          <w:rFonts w:ascii="Garamond" w:hAnsi="Garamond"/>
        </w:rPr>
        <w:tab/>
      </w:r>
      <w:r w:rsidRPr="002008D6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0E992B6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521CE4E" w14:textId="77777777" w:rsidR="009F41DE" w:rsidRDefault="009F41DE" w:rsidP="009F41D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>DOCENTE:</w:t>
      </w:r>
    </w:p>
    <w:p w14:paraId="1CF4444E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1ED202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0F669E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848B90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8EFF92B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936D178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70EC330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C62ACB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0884BE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7D5E1C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3441E0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74016D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0B8B6A2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94339BE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30B2682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DD1260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BAE0FAE" w14:textId="77777777" w:rsidR="00053F7B" w:rsidRDefault="00053F7B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2F9C2E00" w14:textId="77777777" w:rsidR="009F41DE" w:rsidRPr="00315B2F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159D7AC9" w14:textId="77777777" w:rsidR="009F41DE" w:rsidRDefault="009F41DE" w:rsidP="009F41DE">
      <w:pPr>
        <w:rPr>
          <w:rFonts w:ascii="Garamond" w:hAnsi="Garamond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7619"/>
      </w:tblGrid>
      <w:tr w:rsidR="00CE7750" w:rsidRPr="00CE7750" w14:paraId="5E11F9D2" w14:textId="77777777" w:rsidTr="00660AF0">
        <w:tc>
          <w:tcPr>
            <w:tcW w:w="124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57C411E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9179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1ADAFC69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Tavola delle Competenze previste dalla Regola A-II/1 – STCW 95 Amended Manila 2010</w:t>
            </w:r>
          </w:p>
        </w:tc>
      </w:tr>
      <w:tr w:rsidR="00CE7750" w:rsidRPr="00CE7750" w14:paraId="358E6399" w14:textId="77777777" w:rsidTr="00660AF0">
        <w:trPr>
          <w:trHeight w:val="424"/>
        </w:trPr>
        <w:tc>
          <w:tcPr>
            <w:tcW w:w="1242" w:type="dxa"/>
            <w:shd w:val="clear" w:color="auto" w:fill="D3DFEE"/>
          </w:tcPr>
          <w:p w14:paraId="72A9D789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rFonts w:ascii="Garamond" w:hAnsi="Garamond" w:cs="Garamond"/>
                <w:b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Funzione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78BE9256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rFonts w:ascii="Garamond" w:hAnsi="Garamond" w:cs="Garamond"/>
                <w:b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color w:val="365F91"/>
                <w:lang w:eastAsia="ar-SA"/>
              </w:rPr>
              <w:t>Competenza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4200D8E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CE7750">
              <w:rPr>
                <w:rFonts w:ascii="Garamond" w:hAnsi="Garamond" w:cs="Garamond"/>
                <w:b/>
                <w:color w:val="365F91"/>
                <w:lang w:eastAsia="ar-SA"/>
              </w:rPr>
              <w:t>Descrizione</w:t>
            </w:r>
          </w:p>
        </w:tc>
      </w:tr>
      <w:tr w:rsidR="00CE7750" w:rsidRPr="00CE7750" w14:paraId="0540BA8D" w14:textId="77777777" w:rsidTr="00660AF0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328FAF36" w14:textId="77777777" w:rsidR="00CE7750" w:rsidRPr="00CE7750" w:rsidRDefault="00CE7750" w:rsidP="00CE775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Navigazione a Livello Operativo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418129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6504D3DD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Pianifica e dirige una traversata e determina la posizione</w:t>
            </w:r>
          </w:p>
        </w:tc>
      </w:tr>
      <w:tr w:rsidR="00CE7750" w:rsidRPr="00CE7750" w14:paraId="581000E0" w14:textId="77777777" w:rsidTr="00660AF0">
        <w:tc>
          <w:tcPr>
            <w:tcW w:w="1242" w:type="dxa"/>
            <w:vMerge/>
            <w:shd w:val="clear" w:color="auto" w:fill="D3DFEE"/>
            <w:vAlign w:val="center"/>
          </w:tcPr>
          <w:p w14:paraId="1F4170F7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2C9780FC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4B3C0170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Mantiene una sicura guardia di navigazione</w:t>
            </w:r>
          </w:p>
        </w:tc>
      </w:tr>
      <w:tr w:rsidR="00CE7750" w:rsidRPr="00CE7750" w14:paraId="48E5416D" w14:textId="77777777" w:rsidTr="00660AF0">
        <w:tc>
          <w:tcPr>
            <w:tcW w:w="1242" w:type="dxa"/>
            <w:vMerge/>
            <w:shd w:val="clear" w:color="auto" w:fill="auto"/>
            <w:vAlign w:val="center"/>
          </w:tcPr>
          <w:p w14:paraId="78FE6D62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B74AE7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9C154F6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Uso del radar e ARPA per mantenere la sicurezza della navigazione</w:t>
            </w:r>
          </w:p>
        </w:tc>
      </w:tr>
      <w:tr w:rsidR="00CE7750" w:rsidRPr="00CE7750" w14:paraId="7D91CB97" w14:textId="77777777" w:rsidTr="00660AF0">
        <w:tc>
          <w:tcPr>
            <w:tcW w:w="1242" w:type="dxa"/>
            <w:vMerge/>
            <w:shd w:val="clear" w:color="auto" w:fill="D3DFEE"/>
            <w:vAlign w:val="center"/>
          </w:tcPr>
          <w:p w14:paraId="1E0BC732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44E57F6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IV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3355CC77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Uso dell’ECDIS per mantenere la sicurezza della navigazione</w:t>
            </w:r>
          </w:p>
        </w:tc>
      </w:tr>
      <w:tr w:rsidR="00CE7750" w:rsidRPr="00CE7750" w14:paraId="04FBA3DF" w14:textId="77777777" w:rsidTr="00660AF0">
        <w:tc>
          <w:tcPr>
            <w:tcW w:w="1242" w:type="dxa"/>
            <w:vMerge/>
            <w:shd w:val="clear" w:color="auto" w:fill="auto"/>
            <w:vAlign w:val="center"/>
          </w:tcPr>
          <w:p w14:paraId="5D3C624E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942D50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F9B543D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Risponde alle emergenze</w:t>
            </w:r>
          </w:p>
        </w:tc>
      </w:tr>
      <w:tr w:rsidR="00CE7750" w:rsidRPr="00CE7750" w14:paraId="5A4003AF" w14:textId="77777777" w:rsidTr="00660AF0">
        <w:tc>
          <w:tcPr>
            <w:tcW w:w="1242" w:type="dxa"/>
            <w:vMerge/>
            <w:shd w:val="clear" w:color="auto" w:fill="D3DFEE"/>
            <w:vAlign w:val="center"/>
          </w:tcPr>
          <w:p w14:paraId="44CA514B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209D7554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53AACB24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Risponde a un segnale di pericolo in mare</w:t>
            </w:r>
          </w:p>
        </w:tc>
      </w:tr>
      <w:tr w:rsidR="00CE7750" w:rsidRPr="00CE7750" w14:paraId="46FCEFF7" w14:textId="77777777" w:rsidTr="00660AF0">
        <w:tc>
          <w:tcPr>
            <w:tcW w:w="1242" w:type="dxa"/>
            <w:vMerge/>
            <w:shd w:val="clear" w:color="auto" w:fill="auto"/>
            <w:vAlign w:val="center"/>
          </w:tcPr>
          <w:p w14:paraId="64DA4815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0C42F8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6271E8CD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Usa l’IMO Standard Marine Communication Phrases e usa l’Inglese nella forma scritta e orale</w:t>
            </w:r>
          </w:p>
        </w:tc>
      </w:tr>
      <w:tr w:rsidR="00CE7750" w:rsidRPr="00CE7750" w14:paraId="3E319B64" w14:textId="77777777" w:rsidTr="00660AF0">
        <w:tc>
          <w:tcPr>
            <w:tcW w:w="1242" w:type="dxa"/>
            <w:vMerge/>
            <w:shd w:val="clear" w:color="auto" w:fill="D3DFEE"/>
            <w:vAlign w:val="center"/>
          </w:tcPr>
          <w:p w14:paraId="708EBB5B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2EB69017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2CC289EA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Trasmette e riceve informazioni mediante segnali ottici</w:t>
            </w:r>
          </w:p>
        </w:tc>
      </w:tr>
      <w:tr w:rsidR="00CE7750" w:rsidRPr="00CE7750" w14:paraId="12BF8220" w14:textId="77777777" w:rsidTr="00660AF0">
        <w:tc>
          <w:tcPr>
            <w:tcW w:w="1242" w:type="dxa"/>
            <w:vMerge/>
            <w:shd w:val="clear" w:color="auto" w:fill="auto"/>
            <w:vAlign w:val="center"/>
          </w:tcPr>
          <w:p w14:paraId="10232CD0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7AE71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IX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600AB7B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Manovra la nave</w:t>
            </w:r>
          </w:p>
        </w:tc>
      </w:tr>
      <w:tr w:rsidR="00CE7750" w:rsidRPr="00CE7750" w14:paraId="6CA2057E" w14:textId="77777777" w:rsidTr="00660AF0">
        <w:tc>
          <w:tcPr>
            <w:tcW w:w="1242" w:type="dxa"/>
            <w:vMerge w:val="restart"/>
            <w:shd w:val="clear" w:color="auto" w:fill="D3DFEE"/>
            <w:textDirection w:val="btLr"/>
            <w:vAlign w:val="center"/>
          </w:tcPr>
          <w:p w14:paraId="57EFC397" w14:textId="77777777" w:rsidR="00CE7750" w:rsidRPr="00CE7750" w:rsidRDefault="00CE7750" w:rsidP="00CE775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sz w:val="20"/>
                <w:szCs w:val="20"/>
                <w:lang w:eastAsia="ar-SA"/>
              </w:rPr>
              <w:t>Maneggio e stivaggio del carico a livello operativo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242F5A03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479CFCFB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Monitora la caricazione, lo stivaggio, il rizzaggio, cura durante il viaggio e sbarco del carico</w:t>
            </w:r>
          </w:p>
        </w:tc>
      </w:tr>
      <w:tr w:rsidR="00660AF0" w:rsidRPr="00CE7750" w14:paraId="3C925DAA" w14:textId="77777777" w:rsidTr="00660AF0">
        <w:tc>
          <w:tcPr>
            <w:tcW w:w="1242" w:type="dxa"/>
            <w:vMerge/>
            <w:shd w:val="clear" w:color="auto" w:fill="auto"/>
            <w:vAlign w:val="center"/>
          </w:tcPr>
          <w:p w14:paraId="1EB9AA96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D2010D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3A7F3148" w14:textId="5902D8EE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Ispeziona e riferisce i difetti e i danni agli spazi di carico, boccaporte e casse di zavorra</w:t>
            </w:r>
          </w:p>
        </w:tc>
      </w:tr>
      <w:tr w:rsidR="00660AF0" w:rsidRPr="00CE7750" w14:paraId="58A01AAE" w14:textId="77777777" w:rsidTr="00660AF0">
        <w:tc>
          <w:tcPr>
            <w:tcW w:w="1242" w:type="dxa"/>
            <w:vMerge/>
            <w:shd w:val="clear" w:color="auto" w:fill="D3DFEE"/>
            <w:vAlign w:val="center"/>
          </w:tcPr>
          <w:p w14:paraId="562019AC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2885D04D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094D445" w14:textId="5D490284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Assicura la conformità con i requisiti della prevenzione dell’inquinamento</w:t>
            </w:r>
          </w:p>
        </w:tc>
      </w:tr>
      <w:tr w:rsidR="00660AF0" w:rsidRPr="00CE7750" w14:paraId="3182651B" w14:textId="77777777" w:rsidTr="00660AF0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112C6738" w14:textId="77777777" w:rsidR="00660AF0" w:rsidRPr="00CE7750" w:rsidRDefault="00660AF0" w:rsidP="00660AF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0994C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3385DD2A" w14:textId="54F27CE9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Mantenere le condizioni di navigabilità (seaworthiness) della nave</w:t>
            </w:r>
          </w:p>
        </w:tc>
      </w:tr>
      <w:tr w:rsidR="00660AF0" w:rsidRPr="00CE7750" w14:paraId="125A2BC7" w14:textId="77777777" w:rsidTr="00660AF0">
        <w:tc>
          <w:tcPr>
            <w:tcW w:w="1242" w:type="dxa"/>
            <w:vMerge/>
            <w:shd w:val="clear" w:color="auto" w:fill="D3DFEE"/>
          </w:tcPr>
          <w:p w14:paraId="726D9645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712AD09F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XIV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129251D6" w14:textId="75AED341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Previene, controlla e combatte gli incendi a bordo</w:t>
            </w:r>
          </w:p>
        </w:tc>
      </w:tr>
      <w:tr w:rsidR="00660AF0" w:rsidRPr="00CE7750" w14:paraId="4F237CAF" w14:textId="77777777" w:rsidTr="00660AF0">
        <w:tc>
          <w:tcPr>
            <w:tcW w:w="1242" w:type="dxa"/>
            <w:vMerge/>
            <w:shd w:val="clear" w:color="auto" w:fill="auto"/>
          </w:tcPr>
          <w:p w14:paraId="284E2B24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D9C03F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11B10542" w14:textId="4EEB51EF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Aziona </w:t>
            </w:r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(operate) </w:t>
            </w:r>
            <w:r w:rsidRPr="00CE7750">
              <w:rPr>
                <w:color w:val="365F91"/>
                <w:sz w:val="18"/>
                <w:szCs w:val="18"/>
                <w:lang w:eastAsia="ar-SA"/>
              </w:rPr>
              <w:t>i mezzi di salvataggio</w:t>
            </w:r>
          </w:p>
        </w:tc>
      </w:tr>
      <w:tr w:rsidR="00660AF0" w:rsidRPr="00CE7750" w14:paraId="21666708" w14:textId="77777777" w:rsidTr="00660AF0">
        <w:tc>
          <w:tcPr>
            <w:tcW w:w="1242" w:type="dxa"/>
            <w:vMerge/>
            <w:shd w:val="clear" w:color="auto" w:fill="D3DFEE"/>
          </w:tcPr>
          <w:p w14:paraId="1F7318E6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1D8EE26F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0D917C9E" w14:textId="34B31844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Applica il pronto soccorso sanitario </w:t>
            </w:r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(medical first aid) </w:t>
            </w:r>
            <w:r w:rsidRPr="00CE7750">
              <w:rPr>
                <w:color w:val="365F91"/>
                <w:sz w:val="18"/>
                <w:szCs w:val="18"/>
                <w:lang w:eastAsia="ar-SA"/>
              </w:rPr>
              <w:t>a bordo della nave</w:t>
            </w:r>
          </w:p>
        </w:tc>
      </w:tr>
      <w:tr w:rsidR="00660AF0" w:rsidRPr="00CE7750" w14:paraId="21C292AA" w14:textId="77777777" w:rsidTr="00660AF0">
        <w:tc>
          <w:tcPr>
            <w:tcW w:w="1242" w:type="dxa"/>
            <w:vMerge/>
            <w:shd w:val="clear" w:color="auto" w:fill="auto"/>
          </w:tcPr>
          <w:p w14:paraId="708B6922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4D2547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3D9BEC3C" w14:textId="55B6A565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Controlla la conformità con i requisiti legislativi</w:t>
            </w:r>
          </w:p>
        </w:tc>
      </w:tr>
      <w:tr w:rsidR="00660AF0" w:rsidRPr="00CE7750" w14:paraId="314A7BFA" w14:textId="77777777" w:rsidTr="00660AF0">
        <w:tc>
          <w:tcPr>
            <w:tcW w:w="1242" w:type="dxa"/>
            <w:vMerge/>
            <w:shd w:val="clear" w:color="auto" w:fill="D3DFEE"/>
          </w:tcPr>
          <w:p w14:paraId="40814791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3AA36E47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ACA6326" w14:textId="5AF3F279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Applicazione delle abilità (skills) di comando (leadership) e lavoro di squadra (team working)</w:t>
            </w:r>
          </w:p>
        </w:tc>
      </w:tr>
      <w:tr w:rsidR="00660AF0" w:rsidRPr="00CE7750" w14:paraId="29EE7A91" w14:textId="77777777" w:rsidTr="00660AF0">
        <w:tc>
          <w:tcPr>
            <w:tcW w:w="1242" w:type="dxa"/>
            <w:vMerge/>
            <w:shd w:val="clear" w:color="auto" w:fill="auto"/>
          </w:tcPr>
          <w:p w14:paraId="1182F120" w14:textId="77777777" w:rsidR="00660AF0" w:rsidRPr="00CE7750" w:rsidRDefault="00660AF0" w:rsidP="00660AF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692127" w14:textId="77777777" w:rsidR="00660AF0" w:rsidRPr="00CE7750" w:rsidRDefault="00660AF0" w:rsidP="00660AF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XIX</w:t>
            </w:r>
          </w:p>
        </w:tc>
        <w:tc>
          <w:tcPr>
            <w:tcW w:w="7619" w:type="dxa"/>
            <w:tcBorders>
              <w:bottom w:val="single" w:sz="8" w:space="0" w:color="808080"/>
            </w:tcBorders>
            <w:shd w:val="clear" w:color="auto" w:fill="D3DFEE"/>
            <w:vAlign w:val="center"/>
          </w:tcPr>
          <w:p w14:paraId="4729CEC7" w14:textId="5BAA038B" w:rsidR="00660AF0" w:rsidRPr="00CE7750" w:rsidRDefault="00660AF0" w:rsidP="00660AF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Contribuisce alla sicurezza del personale e della nave</w:t>
            </w:r>
          </w:p>
        </w:tc>
      </w:tr>
    </w:tbl>
    <w:p w14:paraId="5B7F00EE" w14:textId="77777777" w:rsidR="009F41DE" w:rsidRDefault="009F41DE" w:rsidP="009F41DE">
      <w:pPr>
        <w:rPr>
          <w:rFonts w:ascii="Garamond" w:hAnsi="Garamond"/>
        </w:rPr>
      </w:pPr>
    </w:p>
    <w:p w14:paraId="32538DF8" w14:textId="77777777" w:rsidR="009F41DE" w:rsidRDefault="009F41DE" w:rsidP="009F41DE">
      <w:pPr>
        <w:rPr>
          <w:rFonts w:ascii="Garamond" w:hAnsi="Garamond"/>
        </w:rPr>
      </w:pPr>
    </w:p>
    <w:p w14:paraId="4A7A1EF6" w14:textId="77777777" w:rsidR="00112AE1" w:rsidRDefault="00112AE1" w:rsidP="009F41DE">
      <w:pPr>
        <w:rPr>
          <w:rFonts w:ascii="Garamond" w:hAnsi="Garamond"/>
        </w:rPr>
      </w:pPr>
    </w:p>
    <w:p w14:paraId="4A02A23A" w14:textId="77777777" w:rsidR="00112AE1" w:rsidRDefault="00112AE1" w:rsidP="009F41DE">
      <w:pPr>
        <w:rPr>
          <w:rFonts w:ascii="Garamond" w:hAnsi="Garamond"/>
        </w:rPr>
      </w:pPr>
    </w:p>
    <w:p w14:paraId="62166342" w14:textId="77777777" w:rsidR="00112AE1" w:rsidRDefault="00112AE1" w:rsidP="009F41DE">
      <w:pPr>
        <w:rPr>
          <w:rFonts w:ascii="Garamond" w:hAnsi="Garamond"/>
        </w:rPr>
      </w:pPr>
    </w:p>
    <w:p w14:paraId="0FEAD32A" w14:textId="77777777" w:rsidR="00112AE1" w:rsidRDefault="00112AE1" w:rsidP="009F41DE">
      <w:pPr>
        <w:rPr>
          <w:rFonts w:ascii="Garamond" w:hAnsi="Garamond"/>
        </w:rPr>
      </w:pPr>
    </w:p>
    <w:p w14:paraId="3EB3B339" w14:textId="77777777" w:rsidR="00112AE1" w:rsidRDefault="00112AE1" w:rsidP="009F41DE">
      <w:pPr>
        <w:rPr>
          <w:rFonts w:ascii="Garamond" w:hAnsi="Garamond"/>
        </w:rPr>
      </w:pPr>
    </w:p>
    <w:p w14:paraId="0EEF57B2" w14:textId="77777777" w:rsidR="00112AE1" w:rsidRDefault="00112AE1" w:rsidP="009F41DE">
      <w:pPr>
        <w:rPr>
          <w:rFonts w:ascii="Garamond" w:hAnsi="Garamond"/>
        </w:rPr>
      </w:pPr>
    </w:p>
    <w:p w14:paraId="0F03EDCE" w14:textId="77777777" w:rsidR="00112AE1" w:rsidRDefault="00112AE1" w:rsidP="009F41DE">
      <w:pPr>
        <w:rPr>
          <w:rFonts w:ascii="Garamond" w:hAnsi="Garamond"/>
        </w:rPr>
      </w:pPr>
    </w:p>
    <w:p w14:paraId="24C6BCC6" w14:textId="77777777" w:rsidR="00112AE1" w:rsidRDefault="00112AE1" w:rsidP="009F41DE">
      <w:pPr>
        <w:rPr>
          <w:rFonts w:ascii="Garamond" w:hAnsi="Garamond"/>
        </w:rPr>
      </w:pPr>
    </w:p>
    <w:p w14:paraId="7744AF99" w14:textId="77777777" w:rsidR="00112AE1" w:rsidRDefault="00112AE1" w:rsidP="009F41DE">
      <w:pPr>
        <w:rPr>
          <w:rFonts w:ascii="Garamond" w:hAnsi="Garamond"/>
        </w:rPr>
      </w:pPr>
    </w:p>
    <w:p w14:paraId="21117F37" w14:textId="77777777" w:rsidR="00112AE1" w:rsidRDefault="00112AE1" w:rsidP="009F41DE">
      <w:pPr>
        <w:rPr>
          <w:rFonts w:ascii="Garamond" w:hAnsi="Garamond"/>
        </w:rPr>
      </w:pPr>
    </w:p>
    <w:p w14:paraId="374A138F" w14:textId="77777777" w:rsidR="00112AE1" w:rsidRDefault="00112AE1" w:rsidP="009F41DE">
      <w:pPr>
        <w:rPr>
          <w:rFonts w:ascii="Garamond" w:hAnsi="Garamond"/>
        </w:rPr>
      </w:pPr>
    </w:p>
    <w:p w14:paraId="2FDD1FBB" w14:textId="1E2EA595" w:rsidR="00112AE1" w:rsidRDefault="00112AE1" w:rsidP="009F41DE">
      <w:pPr>
        <w:rPr>
          <w:rFonts w:ascii="Garamond" w:hAnsi="Garamond"/>
        </w:rPr>
      </w:pPr>
    </w:p>
    <w:p w14:paraId="7E9310F4" w14:textId="6AFE59F2" w:rsidR="00660AF0" w:rsidRDefault="00660AF0" w:rsidP="009F41DE">
      <w:pPr>
        <w:rPr>
          <w:rFonts w:ascii="Garamond" w:hAnsi="Garamond"/>
        </w:rPr>
      </w:pPr>
    </w:p>
    <w:p w14:paraId="3ACD9C1D" w14:textId="77777777" w:rsidR="00660AF0" w:rsidRDefault="00660AF0" w:rsidP="009F41DE">
      <w:pPr>
        <w:rPr>
          <w:rFonts w:ascii="Garamond" w:hAnsi="Garamond"/>
        </w:rPr>
      </w:pPr>
    </w:p>
    <w:p w14:paraId="5117070C" w14:textId="77777777" w:rsidR="00112AE1" w:rsidRDefault="00112AE1" w:rsidP="009F41DE">
      <w:pPr>
        <w:rPr>
          <w:rFonts w:ascii="Garamond" w:hAnsi="Garamond"/>
        </w:rPr>
      </w:pPr>
    </w:p>
    <w:p w14:paraId="7B764773" w14:textId="77777777" w:rsidR="009F41DE" w:rsidRDefault="009F41DE" w:rsidP="009F41DE">
      <w:pPr>
        <w:rPr>
          <w:rFonts w:ascii="Garamond" w:hAnsi="Garamond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619"/>
      </w:tblGrid>
      <w:tr w:rsidR="00112AE1" w14:paraId="2BB1AE85" w14:textId="77777777" w:rsidTr="0031567E">
        <w:tc>
          <w:tcPr>
            <w:tcW w:w="104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39FFCCB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Tavola delle Competenze previste dalla Regola A-III/1 – STCW 95 Amended Manila 2010</w:t>
            </w:r>
          </w:p>
        </w:tc>
      </w:tr>
      <w:tr w:rsidR="00112AE1" w14:paraId="478A0B78" w14:textId="77777777" w:rsidTr="0031567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5A80F5B0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205E44D2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5B82E4A2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112AE1" w14:paraId="6F080A60" w14:textId="77777777" w:rsidTr="0031567E"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5E6D4A9" w14:textId="77777777" w:rsidR="00112AE1" w:rsidRDefault="00112AE1" w:rsidP="0031567E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meccanica navale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9179B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B88B2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Mantiene una sicura guardia in macchina</w:t>
            </w:r>
          </w:p>
        </w:tc>
      </w:tr>
      <w:tr w:rsidR="00112AE1" w14:paraId="1DA9B610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2EC6E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3B4ECA3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EE6F74B" w14:textId="77777777" w:rsidR="00112AE1" w:rsidRDefault="00112AE1" w:rsidP="0031567E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Usa la lingua inglese in forma scritta e parlata</w:t>
            </w:r>
          </w:p>
        </w:tc>
      </w:tr>
      <w:tr w:rsidR="00112AE1" w14:paraId="5A4508A7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A5809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00B0B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5A31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Usa i sistemi di comunicazione interna</w:t>
            </w:r>
          </w:p>
        </w:tc>
      </w:tr>
      <w:tr w:rsidR="00112AE1" w14:paraId="7E550C12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9DC71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693A927F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0712FBDD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il macchinario principale e ausiliario e i sistemi di controllo associati</w:t>
            </w:r>
          </w:p>
        </w:tc>
      </w:tr>
      <w:tr w:rsidR="00112AE1" w14:paraId="100DD582" w14:textId="77777777" w:rsidTr="0031567E"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D16FC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7928C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DC5E5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Fare funzionare (operate) i sistemi del combustibile, lubrificazione, zavorra e gli altri sistemi di pompaggio e i sistemi di controllo associati</w:t>
            </w:r>
          </w:p>
        </w:tc>
      </w:tr>
      <w:tr w:rsidR="00112AE1" w14:paraId="582222B5" w14:textId="77777777" w:rsidTr="0031567E">
        <w:trPr>
          <w:trHeight w:val="590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  <w:hideMark/>
          </w:tcPr>
          <w:p w14:paraId="7DC4A4AE" w14:textId="77777777" w:rsidR="00112AE1" w:rsidRDefault="00112AE1" w:rsidP="0031567E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Controllo elettrico, elettronico e meccanico a livello oper.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BEE99D9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0B9116BE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 funzionare (operate) i sistemi elettrici, elettronici e di controllo</w:t>
            </w:r>
          </w:p>
        </w:tc>
      </w:tr>
      <w:tr w:rsidR="00112AE1" w14:paraId="31FB02D3" w14:textId="77777777" w:rsidTr="0031567E">
        <w:trPr>
          <w:trHeight w:val="590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A4F9F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D66BF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B7B03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dell’apparato elettrico, elettronico</w:t>
            </w:r>
          </w:p>
        </w:tc>
      </w:tr>
      <w:tr w:rsidR="00112AE1" w14:paraId="13727428" w14:textId="77777777" w:rsidTr="0031567E">
        <w:trPr>
          <w:trHeight w:val="497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5A81F50" w14:textId="77777777" w:rsidR="00112AE1" w:rsidRDefault="00112AE1" w:rsidP="0031567E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manutenzione e riparazione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DC5FE8E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FC353CB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Appropriato uso degli utensili manuali, delle macchine utensili e strumenti di misurazione per la fabbricazione e la riparazione a bordo</w:t>
            </w:r>
          </w:p>
        </w:tc>
      </w:tr>
      <w:tr w:rsidR="00112AE1" w14:paraId="15A4476E" w14:textId="77777777" w:rsidTr="0031567E">
        <w:trPr>
          <w:trHeight w:val="497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EDB1B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539C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C2F02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 macchinario e dell’attrezzatura di bordo</w:t>
            </w:r>
          </w:p>
        </w:tc>
      </w:tr>
      <w:tr w:rsidR="00112AE1" w14:paraId="3B6C4857" w14:textId="77777777" w:rsidTr="0031567E"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extDirection w:val="btLr"/>
            <w:vAlign w:val="center"/>
            <w:hideMark/>
          </w:tcPr>
          <w:p w14:paraId="5A55096C" w14:textId="77777777" w:rsidR="00112AE1" w:rsidRDefault="00112AE1" w:rsidP="0031567E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controllo dell’operatività della nave e la cura delle persone a bordo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0B57527F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00498F2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112AE1" w14:paraId="48706137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442015EF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653FC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9C14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(seaworthiness) della nave</w:t>
            </w:r>
          </w:p>
        </w:tc>
      </w:tr>
      <w:tr w:rsidR="00112AE1" w14:paraId="5BABDCFE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A4E4C6E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48D6DC72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75D3DC00" w14:textId="77777777" w:rsidR="00112AE1" w:rsidRDefault="00112AE1" w:rsidP="0031567E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112AE1" w14:paraId="62B408FC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6B49D2D0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6DE7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DF9A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112AE1" w14:paraId="54451E63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FC99712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63B55A1D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3F4EFCCD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(medical first aid) </w:t>
            </w:r>
            <w:r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112AE1" w14:paraId="349AD51F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AAB949A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0D394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A384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112AE1" w14:paraId="220FC05A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32EEDBC2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10715E9F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  <w:hideMark/>
          </w:tcPr>
          <w:p w14:paraId="6847B5A1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</w:tr>
      <w:tr w:rsidR="00112AE1" w14:paraId="74236812" w14:textId="77777777" w:rsidTr="0031567E"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152EE86" w14:textId="77777777" w:rsidR="00112AE1" w:rsidRDefault="00112AE1" w:rsidP="0031567E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5955C80" w14:textId="77777777" w:rsidR="00112AE1" w:rsidRDefault="00112AE1" w:rsidP="0031567E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0A81D3" w14:textId="77777777" w:rsidR="00112AE1" w:rsidRDefault="00112AE1" w:rsidP="0031567E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0D5C7473" w14:textId="77777777" w:rsidR="009F41DE" w:rsidRPr="00315B2F" w:rsidRDefault="009F41DE" w:rsidP="009F41DE">
      <w:pPr>
        <w:rPr>
          <w:rFonts w:ascii="Garamond" w:hAnsi="Garamond"/>
        </w:rPr>
        <w:sectPr w:rsidR="009F41DE" w:rsidRPr="00315B2F" w:rsidSect="00CE77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851" w:left="1134" w:header="624" w:footer="550" w:gutter="0"/>
          <w:cols w:space="708"/>
          <w:titlePg/>
          <w:docGrid w:linePitch="360"/>
        </w:sectPr>
      </w:pPr>
    </w:p>
    <w:p w14:paraId="2EEC27A3" w14:textId="77777777" w:rsidR="009F41DE" w:rsidRDefault="009F41DE" w:rsidP="009F41DE">
      <w:pPr>
        <w:rPr>
          <w:rFonts w:ascii="Garamond" w:hAnsi="Garamond"/>
          <w:b/>
        </w:rPr>
      </w:pPr>
    </w:p>
    <w:p w14:paraId="6DBA7D23" w14:textId="77777777" w:rsidR="00433E55" w:rsidRPr="00B07990" w:rsidRDefault="00433E55" w:rsidP="00433E55">
      <w:pPr>
        <w:rPr>
          <w:bCs/>
          <w:sz w:val="22"/>
          <w:szCs w:val="22"/>
        </w:rPr>
      </w:pPr>
      <w:r w:rsidRPr="00315B2F">
        <w:rPr>
          <w:rFonts w:ascii="Garamond" w:hAnsi="Garamond"/>
          <w:b/>
        </w:rPr>
        <w:t xml:space="preserve">MODULO N. </w:t>
      </w:r>
      <w:r>
        <w:rPr>
          <w:rFonts w:ascii="Garamond" w:hAnsi="Garamond"/>
          <w:b/>
        </w:rPr>
        <w:t xml:space="preserve">1 </w:t>
      </w:r>
      <w:r w:rsidRPr="00315B2F">
        <w:rPr>
          <w:rFonts w:ascii="Garamond" w:hAnsi="Garamond"/>
          <w:b/>
        </w:rPr>
        <w:t xml:space="preserve">Funzione: </w:t>
      </w:r>
      <w:r>
        <w:rPr>
          <w:bCs/>
          <w:sz w:val="22"/>
          <w:szCs w:val="22"/>
        </w:rPr>
        <w:t xml:space="preserve">   </w:t>
      </w:r>
      <w:r w:rsidRPr="008B179C">
        <w:rPr>
          <w:bCs/>
          <w:sz w:val="16"/>
          <w:szCs w:val="16"/>
        </w:rPr>
        <w:t>(STCW 95 Emended 2010)</w:t>
      </w:r>
      <w:r>
        <w:rPr>
          <w:bCs/>
          <w:sz w:val="16"/>
          <w:szCs w:val="16"/>
        </w:rPr>
        <w:t xml:space="preserve"> – NON Applicabile</w:t>
      </w:r>
    </w:p>
    <w:p w14:paraId="265F9D0E" w14:textId="77777777" w:rsidR="00433E55" w:rsidRPr="00315B2F" w:rsidRDefault="00433E55" w:rsidP="00433E55">
      <w:pPr>
        <w:rPr>
          <w:rFonts w:ascii="Garamond" w:hAnsi="Garamond"/>
          <w:b/>
          <w:sz w:val="16"/>
          <w:szCs w:val="16"/>
        </w:rPr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433E55" w:rsidRPr="00315B2F" w14:paraId="3A3F8192" w14:textId="77777777" w:rsidTr="00BC39C3">
        <w:trPr>
          <w:trHeight w:val="645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3D18E6F2" w14:textId="77777777" w:rsidR="00433E55" w:rsidRPr="005269D7" w:rsidRDefault="00433E55" w:rsidP="00BC39C3">
            <w:pPr>
              <w:pStyle w:val="Titolo2"/>
              <w:spacing w:before="60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Competenza (riferimento STCW 95 Emended 2010) </w:t>
            </w:r>
          </w:p>
          <w:p w14:paraId="7F60A8FA" w14:textId="77777777" w:rsidR="00433E55" w:rsidRPr="008759DF" w:rsidRDefault="00433E55" w:rsidP="00BC39C3"/>
        </w:tc>
      </w:tr>
      <w:tr w:rsidR="00433E55" w:rsidRPr="00315B2F" w14:paraId="7B4DA6BC" w14:textId="77777777" w:rsidTr="00BC39C3">
        <w:trPr>
          <w:cantSplit/>
          <w:trHeight w:val="504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nil"/>
            </w:tcBorders>
            <w:shd w:val="clear" w:color="auto" w:fill="C0C0C0"/>
            <w:vAlign w:val="center"/>
          </w:tcPr>
          <w:p w14:paraId="315A9688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  <w:b w:val="0"/>
                <w:bCs w:val="0"/>
              </w:rPr>
            </w:pPr>
            <w:r w:rsidRPr="005269D7">
              <w:rPr>
                <w:rFonts w:ascii="Garamond" w:hAnsi="Garamond"/>
              </w:rPr>
              <w:t xml:space="preserve">Competenza LL GG </w:t>
            </w:r>
          </w:p>
        </w:tc>
      </w:tr>
      <w:tr w:rsidR="00433E55" w:rsidRPr="00315B2F" w14:paraId="12AF576C" w14:textId="77777777" w:rsidTr="00BC39C3">
        <w:trPr>
          <w:trHeight w:val="325"/>
          <w:jc w:val="center"/>
        </w:trPr>
        <w:tc>
          <w:tcPr>
            <w:tcW w:w="10317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  <w:vAlign w:val="center"/>
          </w:tcPr>
          <w:p w14:paraId="6D027780" w14:textId="77777777" w:rsidR="00433E55" w:rsidRPr="00142E9B" w:rsidRDefault="00433E55" w:rsidP="00BC39C3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433E55" w:rsidRPr="00315B2F" w14:paraId="1714E4AF" w14:textId="77777777" w:rsidTr="00BC39C3">
        <w:trPr>
          <w:trHeight w:val="566"/>
          <w:jc w:val="center"/>
        </w:trPr>
        <w:tc>
          <w:tcPr>
            <w:tcW w:w="2891" w:type="dxa"/>
            <w:vAlign w:val="center"/>
          </w:tcPr>
          <w:p w14:paraId="6BB98FB1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vAlign w:val="center"/>
          </w:tcPr>
          <w:p w14:paraId="48CA61C0" w14:textId="77777777" w:rsidR="00433E55" w:rsidRPr="008354F4" w:rsidRDefault="00433E55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433E55" w:rsidRPr="00315B2F" w14:paraId="5E925872" w14:textId="77777777" w:rsidTr="00BC39C3">
        <w:trPr>
          <w:trHeight w:val="878"/>
          <w:jc w:val="center"/>
        </w:trPr>
        <w:tc>
          <w:tcPr>
            <w:tcW w:w="2891" w:type="dxa"/>
            <w:vAlign w:val="center"/>
          </w:tcPr>
          <w:p w14:paraId="1795D090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Discipline correlate</w:t>
            </w:r>
          </w:p>
        </w:tc>
        <w:tc>
          <w:tcPr>
            <w:tcW w:w="7426" w:type="dxa"/>
            <w:vAlign w:val="center"/>
          </w:tcPr>
          <w:p w14:paraId="696EE69F" w14:textId="77777777" w:rsidR="00433E55" w:rsidRPr="00A31340" w:rsidRDefault="00433E55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433E55" w:rsidRPr="00F470B3" w14:paraId="5E714AB1" w14:textId="77777777" w:rsidTr="00BC39C3">
        <w:trPr>
          <w:trHeight w:val="499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2F5802D4" w14:textId="77777777" w:rsidR="00433E55" w:rsidRPr="00F470B3" w:rsidRDefault="00433E55" w:rsidP="00BC39C3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433E55" w:rsidRPr="00315B2F" w14:paraId="4CF8D98E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3B4B53AC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53D5D27D" w14:textId="77777777" w:rsidR="00433E55" w:rsidRPr="008759DF" w:rsidRDefault="00433E55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433E55" w:rsidRPr="00315B2F" w14:paraId="299578E9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01BEF5C1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</w:t>
            </w:r>
          </w:p>
          <w:p w14:paraId="15E6A670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4C8BC871" w14:textId="77777777" w:rsidR="00433E55" w:rsidRPr="00142E9B" w:rsidRDefault="00433E55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433E55" w:rsidRPr="00F470B3" w14:paraId="160CC631" w14:textId="77777777" w:rsidTr="00BC39C3">
        <w:trPr>
          <w:trHeight w:val="58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664C3EA9" w14:textId="77777777" w:rsidR="00433E55" w:rsidRPr="00F470B3" w:rsidRDefault="00433E55" w:rsidP="00BC39C3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433E55" w:rsidRPr="00315B2F" w14:paraId="7D52DF12" w14:textId="77777777" w:rsidTr="00BC39C3">
        <w:trPr>
          <w:trHeight w:val="1126"/>
          <w:jc w:val="center"/>
        </w:trPr>
        <w:tc>
          <w:tcPr>
            <w:tcW w:w="2891" w:type="dxa"/>
            <w:vAlign w:val="center"/>
          </w:tcPr>
          <w:p w14:paraId="031C15C1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vAlign w:val="center"/>
          </w:tcPr>
          <w:p w14:paraId="677B3952" w14:textId="77777777" w:rsidR="00433E55" w:rsidRPr="008354F4" w:rsidRDefault="00433E55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433E55" w:rsidRPr="00315B2F" w14:paraId="5F95C2E2" w14:textId="77777777" w:rsidTr="00BC39C3">
        <w:trPr>
          <w:trHeight w:val="674"/>
          <w:jc w:val="center"/>
        </w:trPr>
        <w:tc>
          <w:tcPr>
            <w:tcW w:w="2891" w:type="dxa"/>
            <w:vAlign w:val="center"/>
          </w:tcPr>
          <w:p w14:paraId="6F44B60A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Conoscenze</w:t>
            </w:r>
          </w:p>
          <w:p w14:paraId="3A088B41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vAlign w:val="center"/>
          </w:tcPr>
          <w:p w14:paraId="74D30C8F" w14:textId="77777777" w:rsidR="00433E55" w:rsidRPr="00142E9B" w:rsidRDefault="00433E55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433E55" w:rsidRPr="00315B2F" w14:paraId="48D0167A" w14:textId="77777777" w:rsidTr="00BC39C3">
        <w:trPr>
          <w:trHeight w:val="4539"/>
          <w:jc w:val="center"/>
        </w:trPr>
        <w:tc>
          <w:tcPr>
            <w:tcW w:w="2891" w:type="dxa"/>
            <w:vAlign w:val="center"/>
          </w:tcPr>
          <w:p w14:paraId="0F62388A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Contenuti disciplinari</w:t>
            </w:r>
            <w:r>
              <w:rPr>
                <w:rFonts w:ascii="Garamond" w:hAnsi="Garamond"/>
              </w:rPr>
              <w:t xml:space="preserve"> minimi</w:t>
            </w:r>
          </w:p>
        </w:tc>
        <w:tc>
          <w:tcPr>
            <w:tcW w:w="7426" w:type="dxa"/>
            <w:vAlign w:val="center"/>
          </w:tcPr>
          <w:p w14:paraId="461FB0D8" w14:textId="77777777" w:rsidR="00433E55" w:rsidRPr="009B1372" w:rsidRDefault="00433E55" w:rsidP="00BC39C3">
            <w:pPr>
              <w:jc w:val="both"/>
              <w:rPr>
                <w:sz w:val="22"/>
                <w:szCs w:val="22"/>
              </w:rPr>
            </w:pPr>
          </w:p>
        </w:tc>
      </w:tr>
    </w:tbl>
    <w:p w14:paraId="71FB0F26" w14:textId="77777777" w:rsidR="00433E55" w:rsidRPr="00142E9B" w:rsidRDefault="00433E55" w:rsidP="00433E55">
      <w:pPr>
        <w:tabs>
          <w:tab w:val="left" w:pos="2891"/>
        </w:tabs>
        <w:rPr>
          <w:sz w:val="22"/>
          <w:szCs w:val="22"/>
          <w:u w:val="single"/>
        </w:rPr>
      </w:pPr>
      <w:r w:rsidRPr="00315B2F">
        <w:rPr>
          <w:rFonts w:ascii="Garamond" w:hAnsi="Garamond"/>
          <w:b/>
          <w:bCs/>
        </w:rPr>
        <w:tab/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433E55" w:rsidRPr="00315B2F" w14:paraId="3791804D" w14:textId="77777777" w:rsidTr="00BC39C3">
        <w:trPr>
          <w:trHeight w:val="57"/>
          <w:jc w:val="center"/>
        </w:trPr>
        <w:tc>
          <w:tcPr>
            <w:tcW w:w="2891" w:type="dxa"/>
            <w:gridSpan w:val="2"/>
            <w:vAlign w:val="center"/>
          </w:tcPr>
          <w:p w14:paraId="478113EC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vAlign w:val="center"/>
          </w:tcPr>
          <w:p w14:paraId="3DE62CF6" w14:textId="77777777" w:rsidR="00433E55" w:rsidRPr="00142E9B" w:rsidRDefault="00433E55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  <w:p w14:paraId="4257A63E" w14:textId="77777777" w:rsidR="00433E55" w:rsidRPr="00142E9B" w:rsidRDefault="00433E55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433E55" w:rsidRPr="00315B2F" w14:paraId="06129243" w14:textId="77777777" w:rsidTr="00BC39C3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F3D367" w14:textId="77777777" w:rsidR="00433E55" w:rsidRPr="00315B2F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 w:val="0"/>
                <w:bCs w:val="0"/>
              </w:rPr>
              <w:br w:type="page"/>
            </w:r>
            <w:r w:rsidRPr="00315B2F"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08F" w14:textId="77777777" w:rsidR="00433E55" w:rsidRPr="00315B2F" w:rsidRDefault="00433E55" w:rsidP="00BC39C3">
            <w:pPr>
              <w:ind w:left="170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66522" w14:textId="77777777" w:rsidR="00433E55" w:rsidRPr="00315B2F" w:rsidRDefault="00433E55" w:rsidP="00BC39C3">
            <w:pPr>
              <w:ind w:left="170"/>
              <w:rPr>
                <w:rFonts w:ascii="Garamond" w:hAnsi="Garamond"/>
              </w:rPr>
            </w:pPr>
          </w:p>
        </w:tc>
      </w:tr>
      <w:tr w:rsidR="00433E55" w:rsidRPr="00315B2F" w14:paraId="6474056B" w14:textId="77777777" w:rsidTr="00BC39C3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81BDB4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00F" w14:textId="77777777" w:rsidR="00433E55" w:rsidRDefault="00433E55" w:rsidP="00BC39C3">
            <w:pPr>
              <w:ind w:left="170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Periodo</w:t>
            </w:r>
          </w:p>
          <w:p w14:paraId="680CE5BB" w14:textId="77777777" w:rsidR="00433E55" w:rsidRPr="008C27BE" w:rsidRDefault="00433E55" w:rsidP="00BC39C3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</w:t>
            </w:r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1F4F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Settembre</w:t>
            </w:r>
          </w:p>
          <w:p w14:paraId="1E7BF484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Ottobre</w:t>
            </w:r>
          </w:p>
          <w:p w14:paraId="14602520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Novembre</w:t>
            </w:r>
          </w:p>
          <w:p w14:paraId="477D06CE" w14:textId="77777777" w:rsidR="00433E55" w:rsidRPr="00593338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DFEF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Gennaio</w:t>
            </w:r>
          </w:p>
          <w:p w14:paraId="5EED9828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Febbraio</w:t>
            </w:r>
          </w:p>
          <w:p w14:paraId="5BF3298B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Marzo</w:t>
            </w:r>
          </w:p>
          <w:p w14:paraId="1A8DB2BC" w14:textId="77777777" w:rsidR="00433E55" w:rsidRPr="00315B2F" w:rsidRDefault="00433E55" w:rsidP="00BC39C3">
            <w:pPr>
              <w:pStyle w:val="Titolo2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  <w:b w:val="0"/>
                <w:bCs w:val="0"/>
              </w:rPr>
              <w:t>Aprile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E85BA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Maggio</w:t>
            </w:r>
          </w:p>
          <w:p w14:paraId="4D2D0996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Giugno</w:t>
            </w:r>
          </w:p>
          <w:p w14:paraId="53D5913D" w14:textId="77777777" w:rsidR="00433E55" w:rsidRPr="00C40F5B" w:rsidRDefault="00433E55" w:rsidP="00BC39C3">
            <w:pPr>
              <w:rPr>
                <w:rFonts w:ascii="Garamond" w:hAnsi="Garamond"/>
                <w:sz w:val="16"/>
                <w:szCs w:val="16"/>
              </w:rPr>
            </w:pPr>
          </w:p>
          <w:p w14:paraId="4331B185" w14:textId="77777777" w:rsidR="00433E55" w:rsidRPr="00C40F5B" w:rsidRDefault="00433E55" w:rsidP="00BC39C3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433E55" w:rsidRPr="00315B2F" w14:paraId="3F532447" w14:textId="77777777" w:rsidTr="00BC39C3">
        <w:trPr>
          <w:trHeight w:val="1230"/>
          <w:jc w:val="center"/>
        </w:trPr>
        <w:tc>
          <w:tcPr>
            <w:tcW w:w="2860" w:type="dxa"/>
            <w:vAlign w:val="center"/>
          </w:tcPr>
          <w:p w14:paraId="5200CC5C" w14:textId="77777777" w:rsidR="00433E55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Metodi Formativi </w:t>
            </w:r>
          </w:p>
          <w:p w14:paraId="03ACD43F" w14:textId="77777777" w:rsidR="00433E55" w:rsidRPr="00502C9E" w:rsidRDefault="00433E55" w:rsidP="00BC39C3">
            <w:pPr>
              <w:jc w:val="center"/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ACE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5F7BC6">
              <w:rPr>
                <w:rFonts w:ascii="Garamond" w:hAnsi="Garamond"/>
              </w:rPr>
              <w:t>P.C.T.O.</w:t>
            </w:r>
            <w:r w:rsidRPr="005F7BC6">
              <w:rPr>
                <w:rFonts w:ascii="Garamond" w:hAnsi="Garamond"/>
              </w:rPr>
              <w:tab/>
            </w:r>
          </w:p>
          <w:p w14:paraId="60AC00DD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Ascolto speaker madrelingua</w:t>
            </w:r>
            <w:r w:rsidRPr="005F7BC6">
              <w:rPr>
                <w:rFonts w:ascii="Garamond" w:hAnsi="Garamond"/>
              </w:rPr>
              <w:tab/>
            </w:r>
          </w:p>
          <w:p w14:paraId="41AA08AF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Project work</w:t>
            </w:r>
            <w:r w:rsidRPr="005F7BC6">
              <w:rPr>
                <w:rFonts w:ascii="Garamond" w:hAnsi="Garamond"/>
              </w:rPr>
              <w:tab/>
            </w:r>
          </w:p>
          <w:p w14:paraId="331BF8B8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UdA</w:t>
            </w:r>
            <w:r w:rsidRPr="005F7BC6">
              <w:rPr>
                <w:rFonts w:ascii="Garamond" w:hAnsi="Garamond"/>
              </w:rPr>
              <w:tab/>
            </w:r>
          </w:p>
          <w:p w14:paraId="532167D6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Group work</w:t>
            </w:r>
            <w:r w:rsidRPr="005F7BC6">
              <w:rPr>
                <w:rFonts w:ascii="Garamond" w:hAnsi="Garamond"/>
              </w:rPr>
              <w:tab/>
            </w:r>
          </w:p>
          <w:p w14:paraId="43995109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</w:rPr>
              <w:t>Fl</w:t>
            </w:r>
            <w:r w:rsidRPr="005F7BC6">
              <w:rPr>
                <w:rFonts w:ascii="Garamond" w:hAnsi="Garamond"/>
              </w:rPr>
              <w:t>ipped cla</w:t>
            </w:r>
            <w:r>
              <w:rPr>
                <w:rFonts w:ascii="Garamond" w:hAnsi="Garamond"/>
              </w:rPr>
              <w:t>s</w:t>
            </w:r>
            <w:r w:rsidRPr="005F7BC6">
              <w:rPr>
                <w:rFonts w:ascii="Garamond" w:hAnsi="Garamond"/>
              </w:rPr>
              <w:t>sroom</w:t>
            </w:r>
            <w:r w:rsidRPr="005F7BC6">
              <w:rPr>
                <w:rFonts w:ascii="Garamond" w:hAnsi="Garamond"/>
              </w:rPr>
              <w:tab/>
            </w:r>
          </w:p>
          <w:p w14:paraId="6BC6AD5E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Simulazione</w:t>
            </w:r>
            <w:r w:rsidRPr="005F7BC6">
              <w:rPr>
                <w:rFonts w:ascii="Garamond" w:hAnsi="Garamond"/>
              </w:rPr>
              <w:tab/>
            </w:r>
          </w:p>
          <w:p w14:paraId="3FF5ECF4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Soluzione di problemi</w:t>
            </w:r>
            <w:r w:rsidRPr="005F7BC6">
              <w:rPr>
                <w:rFonts w:ascii="Garamond" w:hAnsi="Garamond"/>
              </w:rPr>
              <w:tab/>
            </w:r>
          </w:p>
          <w:p w14:paraId="58902594" w14:textId="77777777" w:rsidR="00433E55" w:rsidRPr="005F7BC6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Simulatore di plancia</w:t>
            </w:r>
            <w:r w:rsidRPr="005F7BC6">
              <w:rPr>
                <w:rFonts w:ascii="Garamond" w:hAnsi="Garamond"/>
              </w:rPr>
              <w:tab/>
            </w:r>
          </w:p>
          <w:p w14:paraId="2CFE8FE9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Esercitazioni in laboratorio</w:t>
            </w:r>
          </w:p>
          <w:p w14:paraId="3CE39BC3" w14:textId="77777777" w:rsidR="00433E55" w:rsidRPr="00315B2F" w:rsidRDefault="00433E55" w:rsidP="00BC39C3">
            <w:pPr>
              <w:rPr>
                <w:rFonts w:ascii="Garamond" w:hAnsi="Garamond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B5193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Dialogo formativo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2D51DB0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4E0C600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Simulazione – Virtual Lab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E18CF68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Software didattici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08D9A7B8" w14:textId="77777777" w:rsidR="00433E55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>□</w:t>
            </w:r>
            <w:r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</w:rPr>
              <w:t>Metodologie specifiche per i  DSA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103F6A4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019BF48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a distanza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6CBEE7E" w14:textId="77777777" w:rsidR="00433E55" w:rsidRPr="00E32134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8894099" w14:textId="77777777" w:rsidR="00433E55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a distanza</w:t>
            </w:r>
          </w:p>
          <w:p w14:paraId="04800BD9" w14:textId="77777777" w:rsidR="00433E55" w:rsidRPr="00B07990" w:rsidRDefault="00433E55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433E55" w:rsidRPr="00315B2F" w14:paraId="5DB959DF" w14:textId="77777777" w:rsidTr="00BC39C3">
        <w:trPr>
          <w:trHeight w:val="795"/>
          <w:jc w:val="center"/>
        </w:trPr>
        <w:tc>
          <w:tcPr>
            <w:tcW w:w="2860" w:type="dxa"/>
            <w:vAlign w:val="center"/>
          </w:tcPr>
          <w:p w14:paraId="73A38438" w14:textId="77777777" w:rsidR="00433E55" w:rsidRPr="00315B2F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Mezzi, strumenti</w:t>
            </w:r>
          </w:p>
          <w:p w14:paraId="63143CAC" w14:textId="77777777" w:rsidR="00433E55" w:rsidRPr="00315B2F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e sussidi </w:t>
            </w:r>
          </w:p>
          <w:p w14:paraId="1A6874B8" w14:textId="77777777" w:rsidR="00433E55" w:rsidRPr="00315B2F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F57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Attrezzature di laboratorio</w:t>
            </w:r>
            <w:r w:rsidRPr="00E32134">
              <w:rPr>
                <w:rFonts w:ascii="Garamond" w:hAnsi="Garamond"/>
              </w:rPr>
              <w:tab/>
            </w:r>
          </w:p>
          <w:p w14:paraId="598634CB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Software didattico</w:t>
            </w:r>
            <w:r w:rsidRPr="00E32134">
              <w:rPr>
                <w:rFonts w:ascii="Garamond" w:hAnsi="Garamond"/>
              </w:rPr>
              <w:tab/>
            </w:r>
          </w:p>
          <w:p w14:paraId="0CA447EF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Manuali tecnici</w:t>
            </w:r>
            <w:r w:rsidRPr="00E32134">
              <w:rPr>
                <w:rFonts w:ascii="Garamond" w:hAnsi="Garamond"/>
              </w:rPr>
              <w:tab/>
            </w:r>
          </w:p>
          <w:p w14:paraId="15685CCA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Internet</w:t>
            </w:r>
            <w:r w:rsidRPr="00E32134">
              <w:rPr>
                <w:rFonts w:ascii="Garamond" w:hAnsi="Garamond"/>
              </w:rPr>
              <w:tab/>
            </w:r>
          </w:p>
          <w:p w14:paraId="5FBC775D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CD, DVD, 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5C3C1DA6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PLC</w:t>
            </w:r>
            <w:r w:rsidRPr="00E32134">
              <w:rPr>
                <w:rFonts w:ascii="Garamond" w:hAnsi="Garamond"/>
              </w:rPr>
              <w:tab/>
            </w:r>
          </w:p>
          <w:p w14:paraId="094A549B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Tabelle dati nave</w:t>
            </w:r>
            <w:r w:rsidRPr="00E32134">
              <w:rPr>
                <w:rFonts w:ascii="Garamond" w:hAnsi="Garamond"/>
              </w:rPr>
              <w:tab/>
            </w:r>
          </w:p>
          <w:p w14:paraId="039C75FC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Codice della nautica da diporto</w:t>
            </w:r>
            <w:r w:rsidRPr="00E32134">
              <w:rPr>
                <w:rFonts w:ascii="Garamond" w:hAnsi="Garamond"/>
              </w:rPr>
              <w:tab/>
            </w:r>
          </w:p>
          <w:p w14:paraId="2466F673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Quotidiani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97292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Bibliografia di settore</w:t>
            </w:r>
          </w:p>
          <w:p w14:paraId="0E7D07E2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6DA42F75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Monografie di impiant</w:t>
            </w:r>
            <w:r>
              <w:rPr>
                <w:rFonts w:ascii="Garamond" w:hAnsi="Garamond"/>
              </w:rPr>
              <w:t>i</w:t>
            </w:r>
            <w:r w:rsidRPr="00E32134">
              <w:rPr>
                <w:rFonts w:ascii="Garamond" w:hAnsi="Garamond"/>
              </w:rPr>
              <w:tab/>
            </w:r>
          </w:p>
          <w:p w14:paraId="4EBD8AD9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PC/Tablet</w:t>
            </w:r>
            <w:r w:rsidRPr="00E32134">
              <w:rPr>
                <w:rFonts w:ascii="Garamond" w:hAnsi="Garamond"/>
              </w:rPr>
              <w:tab/>
            </w:r>
          </w:p>
          <w:p w14:paraId="58847DAC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Classi virtuali</w:t>
            </w:r>
            <w:r w:rsidRPr="00E32134">
              <w:rPr>
                <w:rFonts w:ascii="Garamond" w:hAnsi="Garamond"/>
              </w:rPr>
              <w:tab/>
            </w:r>
          </w:p>
          <w:p w14:paraId="6DD61D54" w14:textId="77777777" w:rsidR="00433E55" w:rsidRPr="00E32134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Piattaforme</w:t>
            </w:r>
            <w:r w:rsidRPr="00E32134">
              <w:rPr>
                <w:rFonts w:ascii="Garamond" w:hAnsi="Garamond"/>
              </w:rPr>
              <w:tab/>
            </w:r>
          </w:p>
          <w:p w14:paraId="4A30044B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 xml:space="preserve">Reti LAN/WAN </w:t>
            </w:r>
          </w:p>
          <w:p w14:paraId="2F2196ED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Attrezzatura di officina e laboratorio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Riviste di settore</w:t>
            </w:r>
          </w:p>
          <w:p w14:paraId="36A7C83B" w14:textId="77777777" w:rsidR="00433E55" w:rsidRPr="00315B2F" w:rsidRDefault="00433E55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433E55" w:rsidRPr="00BE640A" w14:paraId="2EB1A1F6" w14:textId="77777777" w:rsidTr="00BC39C3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14:paraId="2AB9A312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5269D7"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433E55" w:rsidRPr="00315B2F" w14:paraId="12925B40" w14:textId="77777777" w:rsidTr="00BC39C3">
        <w:trPr>
          <w:trHeight w:val="1459"/>
          <w:jc w:val="center"/>
        </w:trPr>
        <w:tc>
          <w:tcPr>
            <w:tcW w:w="2860" w:type="dxa"/>
            <w:vAlign w:val="center"/>
          </w:tcPr>
          <w:p w14:paraId="6F9F2B96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815CC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76491A22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6D7C812F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5C74EB92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0C7E37DA" w14:textId="77777777" w:rsidR="00433E55" w:rsidRPr="00BF149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61316AAE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3FD66FCD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208BD61A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2FA179FD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60D1B0E1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677B9D00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0C42ED1C" w14:textId="77777777" w:rsidR="00433E55" w:rsidRPr="00315B2F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EF20E" w14:textId="77777777" w:rsidR="00433E55" w:rsidRPr="00F33EC1" w:rsidRDefault="00433E55" w:rsidP="00BC39C3">
            <w:pPr>
              <w:rPr>
                <w:rFonts w:ascii="Garamond" w:hAnsi="Garamond"/>
              </w:rPr>
            </w:pPr>
            <w:r w:rsidRPr="00F33EC1">
              <w:rPr>
                <w:rFonts w:ascii="Garamond" w:hAnsi="Garamond"/>
              </w:rPr>
              <w:t xml:space="preserve">    CRITERI DI VALUTAZIONE</w:t>
            </w:r>
          </w:p>
          <w:p w14:paraId="4CE90DB4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criteri di valutazione per le prove sono quelli riportati nel PTOF; per le prove scritte strutturate e semistrutturate si assegna un punteggio ad ogni singolo quesito in base al grado di difficoltà.</w:t>
            </w:r>
          </w:p>
          <w:p w14:paraId="23BF8DBB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Nelle valutazione finale dell’allievo si terrà conto del profitto, dell’impegno e dei progressi compiuti dal discente nella sua attività di apprendimento.</w:t>
            </w:r>
          </w:p>
          <w:p w14:paraId="06AD0286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griglie di valutazione vengono riportate all’interno dei verbali dei singoli dipartimenti.</w:t>
            </w:r>
          </w:p>
          <w:p w14:paraId="36467C03" w14:textId="77777777" w:rsidR="00433E55" w:rsidRPr="00F33EC1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allegato criteri di valutazione.</w:t>
            </w:r>
          </w:p>
          <w:p w14:paraId="491054CF" w14:textId="77777777" w:rsidR="00433E55" w:rsidRPr="00315B2F" w:rsidRDefault="00433E55" w:rsidP="00BC39C3">
            <w:pPr>
              <w:rPr>
                <w:rFonts w:ascii="Garamond" w:hAnsi="Garamond"/>
              </w:rPr>
            </w:pPr>
          </w:p>
        </w:tc>
      </w:tr>
      <w:tr w:rsidR="00433E55" w:rsidRPr="00315B2F" w14:paraId="6D39D5BE" w14:textId="77777777" w:rsidTr="00BC39C3">
        <w:trPr>
          <w:trHeight w:val="843"/>
          <w:jc w:val="center"/>
        </w:trPr>
        <w:tc>
          <w:tcPr>
            <w:tcW w:w="2860" w:type="dxa"/>
            <w:vAlign w:val="center"/>
          </w:tcPr>
          <w:p w14:paraId="13C355C2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D19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52A665B5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5498B17C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00DDCEFF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585AC428" w14:textId="77777777" w:rsidR="00433E55" w:rsidRPr="00BF149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2D24233A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5E682E34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5DC15B54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5DD98892" w14:textId="77777777" w:rsidR="00433E55" w:rsidRDefault="00433E55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7D5927D2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60599ADF" w14:textId="77777777" w:rsidR="00433E55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□ interrogazioni – colloqui</w:t>
            </w:r>
          </w:p>
          <w:p w14:paraId="68975951" w14:textId="77777777" w:rsidR="00433E55" w:rsidRPr="00315B2F" w:rsidRDefault="00433E55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A5F61" w14:textId="77777777" w:rsidR="00433E55" w:rsidRPr="00315B2F" w:rsidRDefault="00433E55" w:rsidP="00BC39C3">
            <w:pPr>
              <w:rPr>
                <w:rFonts w:ascii="Garamond" w:hAnsi="Garamond"/>
              </w:rPr>
            </w:pPr>
          </w:p>
        </w:tc>
      </w:tr>
      <w:tr w:rsidR="00433E55" w:rsidRPr="00315B2F" w14:paraId="778E0DC9" w14:textId="77777777" w:rsidTr="00BC39C3">
        <w:trPr>
          <w:trHeight w:val="416"/>
          <w:jc w:val="center"/>
        </w:trPr>
        <w:tc>
          <w:tcPr>
            <w:tcW w:w="2860" w:type="dxa"/>
            <w:vAlign w:val="center"/>
          </w:tcPr>
          <w:p w14:paraId="5EC9BB21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CA69" w14:textId="77777777" w:rsidR="00433E55" w:rsidRPr="0089386D" w:rsidRDefault="00433E55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33E55" w:rsidRPr="00315B2F" w14:paraId="66B2D22D" w14:textId="77777777" w:rsidTr="00BC39C3">
        <w:trPr>
          <w:trHeight w:val="701"/>
          <w:jc w:val="center"/>
        </w:trPr>
        <w:tc>
          <w:tcPr>
            <w:tcW w:w="2860" w:type="dxa"/>
            <w:vAlign w:val="center"/>
          </w:tcPr>
          <w:p w14:paraId="1FB3CABD" w14:textId="77777777" w:rsidR="00433E55" w:rsidRPr="005269D7" w:rsidRDefault="00433E55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9"/>
            <w:vAlign w:val="center"/>
          </w:tcPr>
          <w:p w14:paraId="4F756BBB" w14:textId="77777777" w:rsidR="00433E55" w:rsidRPr="0089386D" w:rsidRDefault="00433E55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36021A" w14:textId="77777777" w:rsidR="00433E55" w:rsidRDefault="00433E55" w:rsidP="00433E55">
      <w:pPr>
        <w:rPr>
          <w:rFonts w:ascii="Garamond" w:hAnsi="Garamond"/>
          <w:b/>
        </w:rPr>
      </w:pPr>
    </w:p>
    <w:p w14:paraId="1EEE52FF" w14:textId="2E727BA0" w:rsidR="00C05B79" w:rsidRDefault="00433E55" w:rsidP="00433E55">
      <w:pPr>
        <w:rPr>
          <w:rFonts w:ascii="Garamond" w:hAnsi="Garamond"/>
          <w:b/>
        </w:rPr>
      </w:pPr>
      <w:r>
        <w:rPr>
          <w:noProof/>
        </w:rPr>
        <w:drawing>
          <wp:inline distT="0" distB="0" distL="0" distR="0" wp14:anchorId="78FD672A" wp14:editId="2C6B9F62">
            <wp:extent cx="6051479" cy="6051479"/>
            <wp:effectExtent l="0" t="0" r="6985" b="6985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5437" cy="60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B79" w:rsidSect="009F41DE">
      <w:pgSz w:w="11906" w:h="16838"/>
      <w:pgMar w:top="1134" w:right="567" w:bottom="851" w:left="1134" w:header="62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5726" w14:textId="77777777" w:rsidR="00AA55FF" w:rsidRDefault="00AA55FF">
      <w:r>
        <w:separator/>
      </w:r>
    </w:p>
  </w:endnote>
  <w:endnote w:type="continuationSeparator" w:id="0">
    <w:p w14:paraId="3503CFF9" w14:textId="77777777" w:rsidR="00AA55FF" w:rsidRDefault="00A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3FF2" w14:textId="77777777" w:rsidR="002E0768" w:rsidRDefault="002E07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CE65" w14:textId="77777777" w:rsidR="002E0768" w:rsidRDefault="002E07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2072" w14:textId="77777777" w:rsidR="002E0768" w:rsidRDefault="002E07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D7C6" w14:textId="77777777" w:rsidR="00AA55FF" w:rsidRDefault="00AA55FF">
      <w:r>
        <w:separator/>
      </w:r>
    </w:p>
  </w:footnote>
  <w:footnote w:type="continuationSeparator" w:id="0">
    <w:p w14:paraId="0EB0C2F0" w14:textId="77777777" w:rsidR="00AA55FF" w:rsidRDefault="00AA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6F7A" w14:textId="77777777" w:rsidR="002E0768" w:rsidRDefault="002E07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A40F" w14:textId="77777777" w:rsidR="002E0768" w:rsidRDefault="002E07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Look w:val="04A0" w:firstRow="1" w:lastRow="0" w:firstColumn="1" w:lastColumn="0" w:noHBand="0" w:noVBand="1"/>
    </w:tblPr>
    <w:tblGrid>
      <w:gridCol w:w="1951"/>
      <w:gridCol w:w="493"/>
      <w:gridCol w:w="3280"/>
      <w:gridCol w:w="2444"/>
      <w:gridCol w:w="2445"/>
    </w:tblGrid>
    <w:tr w:rsidR="00945CB3" w:rsidRPr="00BE62A1" w14:paraId="44277D8C" w14:textId="77777777" w:rsidTr="00A25BF6">
      <w:trPr>
        <w:trHeight w:val="709"/>
        <w:jc w:val="center"/>
      </w:trPr>
      <w:tc>
        <w:tcPr>
          <w:tcW w:w="1951" w:type="dxa"/>
          <w:vMerge w:val="restart"/>
          <w:shd w:val="clear" w:color="auto" w:fill="auto"/>
        </w:tcPr>
        <w:p w14:paraId="3BA64F80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noProof/>
            </w:rPr>
            <w:drawing>
              <wp:inline distT="0" distB="0" distL="0" distR="0" wp14:anchorId="492CD0B9" wp14:editId="57501290">
                <wp:extent cx="1007745" cy="102425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7644B02C" w14:textId="77777777" w:rsidR="00945CB3" w:rsidRPr="00061EBB" w:rsidRDefault="00945CB3" w:rsidP="00945CB3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945CB3" w:rsidRPr="00BE62A1" w14:paraId="26DA51A3" w14:textId="77777777" w:rsidTr="00A25BF6">
      <w:trPr>
        <w:trHeight w:val="293"/>
        <w:jc w:val="center"/>
      </w:trPr>
      <w:tc>
        <w:tcPr>
          <w:tcW w:w="1951" w:type="dxa"/>
          <w:vMerge/>
          <w:shd w:val="clear" w:color="auto" w:fill="auto"/>
        </w:tcPr>
        <w:p w14:paraId="3A083D8D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692E0DF5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Progetto esecutivo </w:t>
          </w:r>
        </w:p>
      </w:tc>
    </w:tr>
    <w:tr w:rsidR="00945CB3" w:rsidRPr="00BE62A1" w14:paraId="16082052" w14:textId="77777777" w:rsidTr="00A25BF6">
      <w:trPr>
        <w:trHeight w:val="368"/>
        <w:jc w:val="center"/>
      </w:trPr>
      <w:tc>
        <w:tcPr>
          <w:tcW w:w="2444" w:type="dxa"/>
          <w:gridSpan w:val="2"/>
          <w:shd w:val="clear" w:color="auto" w:fill="auto"/>
          <w:vAlign w:val="center"/>
        </w:tcPr>
        <w:p w14:paraId="207AA7B1" w14:textId="31363D39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spacing w:val="20"/>
            </w:rPr>
            <w:t xml:space="preserve">MOD  </w:t>
          </w:r>
          <w:r w:rsidR="008A071B">
            <w:rPr>
              <w:rFonts w:ascii="Garamond" w:eastAsia="Calibri" w:hAnsi="Garamond"/>
              <w:spacing w:val="20"/>
            </w:rPr>
            <w:t>8</w:t>
          </w:r>
          <w:r>
            <w:rPr>
              <w:rFonts w:ascii="Garamond" w:eastAsia="Calibri" w:hAnsi="Garamond"/>
              <w:spacing w:val="20"/>
            </w:rPr>
            <w:t>.3</w:t>
          </w:r>
          <w:r w:rsidR="002E0768">
            <w:rPr>
              <w:rFonts w:ascii="Garamond" w:eastAsia="Calibri" w:hAnsi="Garamond"/>
              <w:spacing w:val="20"/>
            </w:rPr>
            <w:t>_5</w:t>
          </w:r>
        </w:p>
      </w:tc>
      <w:tc>
        <w:tcPr>
          <w:tcW w:w="3280" w:type="dxa"/>
          <w:shd w:val="clear" w:color="auto" w:fill="auto"/>
          <w:vAlign w:val="center"/>
        </w:tcPr>
        <w:p w14:paraId="1C800419" w14:textId="6224B8A6" w:rsidR="00945CB3" w:rsidRPr="00061EBB" w:rsidRDefault="003401F5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3401F5">
            <w:rPr>
              <w:rFonts w:ascii="Garamond" w:eastAsia="Calibri" w:hAnsi="Garamond"/>
              <w:spacing w:val="20"/>
            </w:rPr>
            <w:t>Ed. 1 Rev.</w:t>
          </w:r>
          <w:r w:rsidR="00265111">
            <w:rPr>
              <w:rFonts w:ascii="Garamond" w:eastAsia="Calibri" w:hAnsi="Garamond"/>
              <w:spacing w:val="20"/>
            </w:rPr>
            <w:t>4</w:t>
          </w:r>
          <w:r w:rsidRPr="003401F5">
            <w:rPr>
              <w:rFonts w:ascii="Garamond" w:eastAsia="Calibri" w:hAnsi="Garamond"/>
              <w:spacing w:val="20"/>
            </w:rPr>
            <w:t xml:space="preserve"> del 01/09/</w:t>
          </w:r>
          <w:r w:rsidR="00265111">
            <w:rPr>
              <w:rFonts w:ascii="Garamond" w:eastAsia="Calibri" w:hAnsi="Garamond"/>
              <w:spacing w:val="20"/>
            </w:rPr>
            <w:t>22</w:t>
          </w:r>
        </w:p>
      </w:tc>
      <w:tc>
        <w:tcPr>
          <w:tcW w:w="2444" w:type="dxa"/>
          <w:shd w:val="clear" w:color="auto" w:fill="auto"/>
          <w:vAlign w:val="center"/>
        </w:tcPr>
        <w:p w14:paraId="762A01E7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4497FE6B" w14:textId="7D0059EE" w:rsidR="00945CB3" w:rsidRPr="00FA2C1A" w:rsidRDefault="00945CB3" w:rsidP="00945CB3">
          <w:pPr>
            <w:pStyle w:val="Intestazione"/>
            <w:jc w:val="center"/>
            <w:rPr>
              <w:rFonts w:ascii="Courier New" w:eastAsia="Calibri" w:hAnsi="Courier New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Pag. </w:t>
          </w:r>
          <w:r w:rsidRPr="00FA2C1A">
            <w:rPr>
              <w:rFonts w:ascii="Courier New" w:eastAsia="Calibri" w:hAnsi="Courier New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  \* Arabic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433E55">
            <w:rPr>
              <w:rFonts w:ascii="Courier New" w:eastAsia="Calibri" w:hAnsi="Courier New"/>
              <w:spacing w:val="20"/>
            </w:rPr>
            <w:t>1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  <w:r w:rsidRPr="00061EBB">
            <w:rPr>
              <w:rFonts w:ascii="Garamond" w:eastAsia="Calibri" w:hAnsi="Garamond"/>
              <w:spacing w:val="20"/>
            </w:rPr>
            <w:t xml:space="preserve"> /</w:t>
          </w:r>
          <w:r w:rsidRPr="00FA2C1A">
            <w:rPr>
              <w:rFonts w:ascii="Garamond" w:eastAsia="Calibri" w:hAnsi="Garamond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SECTIONPAGES 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433E55">
            <w:rPr>
              <w:rFonts w:ascii="Courier New" w:eastAsia="Calibri" w:hAnsi="Courier New"/>
              <w:noProof/>
              <w:spacing w:val="20"/>
            </w:rPr>
            <w:t>3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</w:p>
      </w:tc>
    </w:tr>
  </w:tbl>
  <w:p w14:paraId="50CCAE46" w14:textId="77777777" w:rsidR="009F41DE" w:rsidRDefault="009F4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89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5" w15:restartNumberingAfterBreak="0">
    <w:nsid w:val="022B6256"/>
    <w:multiLevelType w:val="hybridMultilevel"/>
    <w:tmpl w:val="2AA43E94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563FE"/>
    <w:multiLevelType w:val="hybridMultilevel"/>
    <w:tmpl w:val="8A1A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85F"/>
    <w:multiLevelType w:val="hybridMultilevel"/>
    <w:tmpl w:val="9930562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77F"/>
    <w:multiLevelType w:val="hybridMultilevel"/>
    <w:tmpl w:val="146AAE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0A1355"/>
    <w:multiLevelType w:val="hybridMultilevel"/>
    <w:tmpl w:val="C0A88AFC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05DF"/>
    <w:multiLevelType w:val="hybridMultilevel"/>
    <w:tmpl w:val="D278F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88815">
    <w:abstractNumId w:val="17"/>
  </w:num>
  <w:num w:numId="2" w16cid:durableId="1340810609">
    <w:abstractNumId w:val="15"/>
  </w:num>
  <w:num w:numId="3" w16cid:durableId="1925722688">
    <w:abstractNumId w:val="18"/>
  </w:num>
  <w:num w:numId="4" w16cid:durableId="1348214275">
    <w:abstractNumId w:val="20"/>
  </w:num>
  <w:num w:numId="5" w16cid:durableId="715930800">
    <w:abstractNumId w:val="9"/>
  </w:num>
  <w:num w:numId="6" w16cid:durableId="2043628374">
    <w:abstractNumId w:val="19"/>
  </w:num>
  <w:num w:numId="7" w16cid:durableId="1461536041">
    <w:abstractNumId w:val="13"/>
  </w:num>
  <w:num w:numId="8" w16cid:durableId="450787921">
    <w:abstractNumId w:val="10"/>
  </w:num>
  <w:num w:numId="9" w16cid:durableId="1124270537">
    <w:abstractNumId w:val="14"/>
  </w:num>
  <w:num w:numId="10" w16cid:durableId="433521619">
    <w:abstractNumId w:val="16"/>
  </w:num>
  <w:num w:numId="11" w16cid:durableId="1823501337">
    <w:abstractNumId w:val="0"/>
  </w:num>
  <w:num w:numId="12" w16cid:durableId="1812672210">
    <w:abstractNumId w:val="4"/>
  </w:num>
  <w:num w:numId="13" w16cid:durableId="1996454219">
    <w:abstractNumId w:val="1"/>
  </w:num>
  <w:num w:numId="14" w16cid:durableId="1452548518">
    <w:abstractNumId w:val="3"/>
  </w:num>
  <w:num w:numId="15" w16cid:durableId="962882106">
    <w:abstractNumId w:val="2"/>
  </w:num>
  <w:num w:numId="16" w16cid:durableId="15671851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1394137">
    <w:abstractNumId w:val="21"/>
  </w:num>
  <w:num w:numId="18" w16cid:durableId="1435974650">
    <w:abstractNumId w:val="6"/>
  </w:num>
  <w:num w:numId="19" w16cid:durableId="1476801785">
    <w:abstractNumId w:val="5"/>
  </w:num>
  <w:num w:numId="20" w16cid:durableId="936519057">
    <w:abstractNumId w:val="7"/>
  </w:num>
  <w:num w:numId="21" w16cid:durableId="1177118205">
    <w:abstractNumId w:val="11"/>
  </w:num>
  <w:num w:numId="22" w16cid:durableId="120016219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6808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912929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4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5F"/>
    <w:rsid w:val="000150B0"/>
    <w:rsid w:val="00023F2A"/>
    <w:rsid w:val="00030FC2"/>
    <w:rsid w:val="00053F7B"/>
    <w:rsid w:val="000560EE"/>
    <w:rsid w:val="00086799"/>
    <w:rsid w:val="000C0B57"/>
    <w:rsid w:val="000E11EF"/>
    <w:rsid w:val="001078E9"/>
    <w:rsid w:val="00112AE1"/>
    <w:rsid w:val="00132EFD"/>
    <w:rsid w:val="00141EE9"/>
    <w:rsid w:val="0014560C"/>
    <w:rsid w:val="00145CEA"/>
    <w:rsid w:val="00147EF6"/>
    <w:rsid w:val="00185FCB"/>
    <w:rsid w:val="001A275F"/>
    <w:rsid w:val="002008D6"/>
    <w:rsid w:val="00203595"/>
    <w:rsid w:val="00241D0E"/>
    <w:rsid w:val="00256240"/>
    <w:rsid w:val="00265111"/>
    <w:rsid w:val="00280082"/>
    <w:rsid w:val="002A0054"/>
    <w:rsid w:val="002A3912"/>
    <w:rsid w:val="002B7364"/>
    <w:rsid w:val="002D1E9F"/>
    <w:rsid w:val="002D4E64"/>
    <w:rsid w:val="002E0768"/>
    <w:rsid w:val="003061EC"/>
    <w:rsid w:val="00315B2F"/>
    <w:rsid w:val="00317417"/>
    <w:rsid w:val="0032257A"/>
    <w:rsid w:val="0032603B"/>
    <w:rsid w:val="003401F5"/>
    <w:rsid w:val="00350EF9"/>
    <w:rsid w:val="00390166"/>
    <w:rsid w:val="003A577E"/>
    <w:rsid w:val="003A790C"/>
    <w:rsid w:val="00400BCA"/>
    <w:rsid w:val="00433E55"/>
    <w:rsid w:val="00454442"/>
    <w:rsid w:val="004630E1"/>
    <w:rsid w:val="004811E7"/>
    <w:rsid w:val="004958F6"/>
    <w:rsid w:val="00506B53"/>
    <w:rsid w:val="00586FDF"/>
    <w:rsid w:val="005B213C"/>
    <w:rsid w:val="005D4170"/>
    <w:rsid w:val="0060702A"/>
    <w:rsid w:val="006346BC"/>
    <w:rsid w:val="00660AF0"/>
    <w:rsid w:val="006724E5"/>
    <w:rsid w:val="00697CC4"/>
    <w:rsid w:val="007920BB"/>
    <w:rsid w:val="007C4960"/>
    <w:rsid w:val="007C58D9"/>
    <w:rsid w:val="007C7E3B"/>
    <w:rsid w:val="00816258"/>
    <w:rsid w:val="00857D65"/>
    <w:rsid w:val="0088595D"/>
    <w:rsid w:val="00885DF7"/>
    <w:rsid w:val="008A071B"/>
    <w:rsid w:val="008B179C"/>
    <w:rsid w:val="008B7DB3"/>
    <w:rsid w:val="008D7F97"/>
    <w:rsid w:val="008E1C3C"/>
    <w:rsid w:val="008F5B93"/>
    <w:rsid w:val="00945CB3"/>
    <w:rsid w:val="009B1372"/>
    <w:rsid w:val="009D3CC3"/>
    <w:rsid w:val="009D5244"/>
    <w:rsid w:val="009F41DE"/>
    <w:rsid w:val="00A31340"/>
    <w:rsid w:val="00A338C0"/>
    <w:rsid w:val="00A83C35"/>
    <w:rsid w:val="00AA4A7C"/>
    <w:rsid w:val="00AA55FF"/>
    <w:rsid w:val="00AE11D4"/>
    <w:rsid w:val="00AE4CAB"/>
    <w:rsid w:val="00AF4632"/>
    <w:rsid w:val="00B42DB6"/>
    <w:rsid w:val="00B515D7"/>
    <w:rsid w:val="00BB3966"/>
    <w:rsid w:val="00BB5A45"/>
    <w:rsid w:val="00BE640A"/>
    <w:rsid w:val="00BF1495"/>
    <w:rsid w:val="00C05B79"/>
    <w:rsid w:val="00C17A0B"/>
    <w:rsid w:val="00C20E63"/>
    <w:rsid w:val="00C40F5B"/>
    <w:rsid w:val="00C524DE"/>
    <w:rsid w:val="00C54F2D"/>
    <w:rsid w:val="00C54F5D"/>
    <w:rsid w:val="00CA64F0"/>
    <w:rsid w:val="00CB3FD6"/>
    <w:rsid w:val="00CC4C38"/>
    <w:rsid w:val="00CC7ACF"/>
    <w:rsid w:val="00CE7750"/>
    <w:rsid w:val="00D05FCB"/>
    <w:rsid w:val="00D15615"/>
    <w:rsid w:val="00D261BB"/>
    <w:rsid w:val="00D43455"/>
    <w:rsid w:val="00D94449"/>
    <w:rsid w:val="00DB2445"/>
    <w:rsid w:val="00DD79EA"/>
    <w:rsid w:val="00DE13DB"/>
    <w:rsid w:val="00E2771B"/>
    <w:rsid w:val="00E44D3C"/>
    <w:rsid w:val="00E5547F"/>
    <w:rsid w:val="00E900DD"/>
    <w:rsid w:val="00EA1E80"/>
    <w:rsid w:val="00EC1BC7"/>
    <w:rsid w:val="00ED7C22"/>
    <w:rsid w:val="00EF3BFF"/>
    <w:rsid w:val="00F17044"/>
    <w:rsid w:val="00F22F26"/>
    <w:rsid w:val="00F33EC1"/>
    <w:rsid w:val="00F470B3"/>
    <w:rsid w:val="00F65C9F"/>
    <w:rsid w:val="00F77A76"/>
    <w:rsid w:val="00F80038"/>
    <w:rsid w:val="00F87DDE"/>
    <w:rsid w:val="00F9138E"/>
    <w:rsid w:val="00FA2C1A"/>
    <w:rsid w:val="00FA534F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0ED5A"/>
  <w15:docId w15:val="{D7909C94-FF8E-4973-B013-721DA830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360"/>
      <w:jc w:val="right"/>
    </w:pPr>
    <w:rPr>
      <w:rFonts w:ascii="Courier" w:hAnsi="Courier"/>
      <w:snapToGrid w:val="0"/>
      <w:color w:val="000000"/>
      <w:lang w:val="en-US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70"/>
    </w:pPr>
  </w:style>
  <w:style w:type="paragraph" w:styleId="Rientrocorpodeltesto2">
    <w:name w:val="Body Text Indent 2"/>
    <w:basedOn w:val="Normale"/>
    <w:semiHidden/>
    <w:pPr>
      <w:ind w:left="530"/>
      <w:jc w:val="both"/>
    </w:pPr>
  </w:style>
  <w:style w:type="character" w:customStyle="1" w:styleId="Titolo6Carattere">
    <w:name w:val="Titolo 6 Carattere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B2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15B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2B73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280082"/>
    <w:rPr>
      <w:sz w:val="24"/>
      <w:szCs w:val="24"/>
    </w:rPr>
  </w:style>
  <w:style w:type="character" w:customStyle="1" w:styleId="Titolo2Carattere">
    <w:name w:val="Titolo 2 Carattere"/>
    <w:link w:val="Titolo2"/>
    <w:rsid w:val="009F41DE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2003-2004</vt:lpstr>
    </vt:vector>
  </TitlesOfParts>
  <Company>Hewlett-Packard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2003-2004</dc:title>
  <dc:creator>Erasmo Coccoluto</dc:creator>
  <cp:lastModifiedBy>GIUSEPPE SALERNO</cp:lastModifiedBy>
  <cp:revision>7</cp:revision>
  <cp:lastPrinted>2013-11-04T10:18:00Z</cp:lastPrinted>
  <dcterms:created xsi:type="dcterms:W3CDTF">2019-09-08T15:32:00Z</dcterms:created>
  <dcterms:modified xsi:type="dcterms:W3CDTF">2022-09-02T10:56:00Z</dcterms:modified>
</cp:coreProperties>
</file>