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EB4" w:rsidRPr="002F2EB4" w:rsidRDefault="002F2EB4" w:rsidP="002F2EB4">
      <w:pPr>
        <w:spacing w:after="0"/>
        <w:rPr>
          <w:rFonts w:ascii="Garamond" w:hAnsi="Garamond"/>
          <w:b/>
        </w:rPr>
      </w:pPr>
      <w:bookmarkStart w:id="0" w:name="_Toc500644217"/>
      <w:bookmarkStart w:id="1" w:name="_Toc25052037"/>
      <w:bookmarkStart w:id="2" w:name="_Toc45815625"/>
      <w:r w:rsidRPr="002F2EB4">
        <w:rPr>
          <w:rFonts w:ascii="Garamond" w:hAnsi="Garamond"/>
          <w:b/>
        </w:rPr>
        <w:t>Indice</w:t>
      </w:r>
    </w:p>
    <w:p w:rsidR="002F2EB4" w:rsidRPr="002F2EB4" w:rsidRDefault="002F2EB4" w:rsidP="002F2EB4">
      <w:pPr>
        <w:spacing w:after="0"/>
        <w:rPr>
          <w:rFonts w:ascii="Garamond" w:hAnsi="Garamond"/>
          <w:b/>
        </w:rPr>
      </w:pPr>
    </w:p>
    <w:p w:rsidR="00107A41" w:rsidRPr="00770888" w:rsidRDefault="00B9362D">
      <w:pPr>
        <w:pStyle w:val="Sommario1"/>
        <w:rPr>
          <w:rFonts w:ascii="Calibri" w:eastAsia="Times New Roman" w:hAnsi="Calibri"/>
          <w:noProof/>
          <w:spacing w:val="0"/>
          <w:sz w:val="22"/>
          <w:szCs w:val="22"/>
          <w:lang w:eastAsia="it-IT"/>
        </w:rPr>
      </w:pPr>
      <w:r w:rsidRPr="002F2EB4">
        <w:fldChar w:fldCharType="begin"/>
      </w:r>
      <w:r w:rsidR="002F2EB4" w:rsidRPr="002F2EB4">
        <w:instrText xml:space="preserve"> TOC \o "1-3" \h \z \u </w:instrText>
      </w:r>
      <w:r w:rsidRPr="002F2EB4">
        <w:fldChar w:fldCharType="separate"/>
      </w:r>
      <w:hyperlink w:anchor="_Toc368635524" w:history="1">
        <w:r w:rsidR="00107A41" w:rsidRPr="00B735B1">
          <w:rPr>
            <w:rStyle w:val="Collegamentoipertestuale"/>
            <w:noProof/>
          </w:rPr>
          <w:t>1.Scopo e campo di applicazione</w:t>
        </w:r>
        <w:r w:rsidR="00107A41">
          <w:rPr>
            <w:noProof/>
            <w:webHidden/>
          </w:rPr>
          <w:tab/>
        </w:r>
        <w:r w:rsidR="00107A41">
          <w:rPr>
            <w:noProof/>
            <w:webHidden/>
          </w:rPr>
          <w:fldChar w:fldCharType="begin"/>
        </w:r>
        <w:r w:rsidR="00107A41">
          <w:rPr>
            <w:noProof/>
            <w:webHidden/>
          </w:rPr>
          <w:instrText xml:space="preserve"> PAGEREF _Toc368635524 \h </w:instrText>
        </w:r>
        <w:r w:rsidR="00107A41">
          <w:rPr>
            <w:noProof/>
            <w:webHidden/>
          </w:rPr>
        </w:r>
        <w:r w:rsidR="00107A41">
          <w:rPr>
            <w:noProof/>
            <w:webHidden/>
          </w:rPr>
          <w:fldChar w:fldCharType="separate"/>
        </w:r>
        <w:r w:rsidR="00107A41">
          <w:rPr>
            <w:noProof/>
            <w:webHidden/>
          </w:rPr>
          <w:t>2</w:t>
        </w:r>
        <w:r w:rsidR="00107A41">
          <w:rPr>
            <w:noProof/>
            <w:webHidden/>
          </w:rPr>
          <w:fldChar w:fldCharType="end"/>
        </w:r>
      </w:hyperlink>
    </w:p>
    <w:p w:rsidR="00107A41" w:rsidRPr="00770888" w:rsidRDefault="0029205D">
      <w:pPr>
        <w:pStyle w:val="Sommario1"/>
        <w:rPr>
          <w:rFonts w:ascii="Calibri" w:eastAsia="Times New Roman" w:hAnsi="Calibri"/>
          <w:noProof/>
          <w:spacing w:val="0"/>
          <w:sz w:val="22"/>
          <w:szCs w:val="22"/>
          <w:lang w:eastAsia="it-IT"/>
        </w:rPr>
      </w:pPr>
      <w:hyperlink w:anchor="_Toc368635525" w:history="1">
        <w:r w:rsidR="00107A41" w:rsidRPr="00B735B1">
          <w:rPr>
            <w:rStyle w:val="Collegamentoipertestuale"/>
            <w:noProof/>
          </w:rPr>
          <w:t>2.Responsabilità</w:t>
        </w:r>
        <w:r w:rsidR="00107A41">
          <w:rPr>
            <w:noProof/>
            <w:webHidden/>
          </w:rPr>
          <w:tab/>
        </w:r>
        <w:r w:rsidR="00107A41">
          <w:rPr>
            <w:noProof/>
            <w:webHidden/>
          </w:rPr>
          <w:fldChar w:fldCharType="begin"/>
        </w:r>
        <w:r w:rsidR="00107A41">
          <w:rPr>
            <w:noProof/>
            <w:webHidden/>
          </w:rPr>
          <w:instrText xml:space="preserve"> PAGEREF _Toc368635525 \h </w:instrText>
        </w:r>
        <w:r w:rsidR="00107A41">
          <w:rPr>
            <w:noProof/>
            <w:webHidden/>
          </w:rPr>
        </w:r>
        <w:r w:rsidR="00107A41">
          <w:rPr>
            <w:noProof/>
            <w:webHidden/>
          </w:rPr>
          <w:fldChar w:fldCharType="separate"/>
        </w:r>
        <w:r w:rsidR="00107A41">
          <w:rPr>
            <w:noProof/>
            <w:webHidden/>
          </w:rPr>
          <w:t>2</w:t>
        </w:r>
        <w:r w:rsidR="00107A41">
          <w:rPr>
            <w:noProof/>
            <w:webHidden/>
          </w:rPr>
          <w:fldChar w:fldCharType="end"/>
        </w:r>
      </w:hyperlink>
    </w:p>
    <w:p w:rsidR="00107A41" w:rsidRPr="00770888" w:rsidRDefault="0029205D">
      <w:pPr>
        <w:pStyle w:val="Sommario1"/>
        <w:rPr>
          <w:rFonts w:ascii="Calibri" w:eastAsia="Times New Roman" w:hAnsi="Calibri"/>
          <w:noProof/>
          <w:spacing w:val="0"/>
          <w:sz w:val="22"/>
          <w:szCs w:val="22"/>
          <w:lang w:eastAsia="it-IT"/>
        </w:rPr>
      </w:pPr>
      <w:hyperlink w:anchor="_Toc368635526" w:history="1">
        <w:r w:rsidR="00107A41" w:rsidRPr="00B735B1">
          <w:rPr>
            <w:rStyle w:val="Collegamentoipertestuale"/>
            <w:noProof/>
          </w:rPr>
          <w:t>3. Modalità operative</w:t>
        </w:r>
        <w:r w:rsidR="00107A41">
          <w:rPr>
            <w:noProof/>
            <w:webHidden/>
          </w:rPr>
          <w:tab/>
        </w:r>
        <w:r w:rsidR="00107A41">
          <w:rPr>
            <w:noProof/>
            <w:webHidden/>
          </w:rPr>
          <w:fldChar w:fldCharType="begin"/>
        </w:r>
        <w:r w:rsidR="00107A41">
          <w:rPr>
            <w:noProof/>
            <w:webHidden/>
          </w:rPr>
          <w:instrText xml:space="preserve"> PAGEREF _Toc368635526 \h </w:instrText>
        </w:r>
        <w:r w:rsidR="00107A41">
          <w:rPr>
            <w:noProof/>
            <w:webHidden/>
          </w:rPr>
        </w:r>
        <w:r w:rsidR="00107A41">
          <w:rPr>
            <w:noProof/>
            <w:webHidden/>
          </w:rPr>
          <w:fldChar w:fldCharType="separate"/>
        </w:r>
        <w:r w:rsidR="00107A41">
          <w:rPr>
            <w:noProof/>
            <w:webHidden/>
          </w:rPr>
          <w:t>2</w:t>
        </w:r>
        <w:r w:rsidR="00107A41">
          <w:rPr>
            <w:noProof/>
            <w:webHidden/>
          </w:rPr>
          <w:fldChar w:fldCharType="end"/>
        </w:r>
      </w:hyperlink>
    </w:p>
    <w:p w:rsidR="00107A41" w:rsidRPr="00770888" w:rsidRDefault="0029205D">
      <w:pPr>
        <w:pStyle w:val="Sommario2"/>
        <w:tabs>
          <w:tab w:val="right" w:leader="dot" w:pos="9628"/>
        </w:tabs>
        <w:rPr>
          <w:rFonts w:ascii="Calibri" w:eastAsia="Times New Roman" w:hAnsi="Calibri"/>
          <w:noProof/>
          <w:spacing w:val="0"/>
          <w:sz w:val="22"/>
          <w:szCs w:val="22"/>
          <w:lang w:eastAsia="it-IT"/>
        </w:rPr>
      </w:pPr>
      <w:hyperlink w:anchor="_Toc368635527" w:history="1">
        <w:r w:rsidR="00107A41" w:rsidRPr="00B735B1">
          <w:rPr>
            <w:rStyle w:val="Collegamentoipertestuale"/>
            <w:noProof/>
          </w:rPr>
          <w:t>3.1 Non Conformità</w:t>
        </w:r>
        <w:r w:rsidR="00107A41">
          <w:rPr>
            <w:noProof/>
            <w:webHidden/>
          </w:rPr>
          <w:tab/>
        </w:r>
        <w:r w:rsidR="00107A41">
          <w:rPr>
            <w:noProof/>
            <w:webHidden/>
          </w:rPr>
          <w:fldChar w:fldCharType="begin"/>
        </w:r>
        <w:r w:rsidR="00107A41">
          <w:rPr>
            <w:noProof/>
            <w:webHidden/>
          </w:rPr>
          <w:instrText xml:space="preserve"> PAGEREF _Toc368635527 \h </w:instrText>
        </w:r>
        <w:r w:rsidR="00107A41">
          <w:rPr>
            <w:noProof/>
            <w:webHidden/>
          </w:rPr>
        </w:r>
        <w:r w:rsidR="00107A41">
          <w:rPr>
            <w:noProof/>
            <w:webHidden/>
          </w:rPr>
          <w:fldChar w:fldCharType="separate"/>
        </w:r>
        <w:r w:rsidR="00107A41">
          <w:rPr>
            <w:noProof/>
            <w:webHidden/>
          </w:rPr>
          <w:t>2</w:t>
        </w:r>
        <w:r w:rsidR="00107A41">
          <w:rPr>
            <w:noProof/>
            <w:webHidden/>
          </w:rPr>
          <w:fldChar w:fldCharType="end"/>
        </w:r>
      </w:hyperlink>
    </w:p>
    <w:p w:rsidR="00107A41" w:rsidRPr="00770888" w:rsidRDefault="0029205D">
      <w:pPr>
        <w:pStyle w:val="Sommario3"/>
        <w:tabs>
          <w:tab w:val="right" w:leader="dot" w:pos="9628"/>
        </w:tabs>
        <w:rPr>
          <w:rFonts w:ascii="Calibri" w:eastAsia="Times New Roman" w:hAnsi="Calibri"/>
          <w:noProof/>
          <w:spacing w:val="0"/>
          <w:sz w:val="22"/>
          <w:szCs w:val="22"/>
          <w:lang w:eastAsia="it-IT"/>
        </w:rPr>
      </w:pPr>
      <w:hyperlink w:anchor="_Toc368635528" w:history="1">
        <w:r w:rsidR="00107A41" w:rsidRPr="00B735B1">
          <w:rPr>
            <w:rStyle w:val="Collegamentoipertestuale"/>
            <w:noProof/>
          </w:rPr>
          <w:t>3.1.1 Gestione delle Non conformità</w:t>
        </w:r>
        <w:r w:rsidR="00107A41">
          <w:rPr>
            <w:noProof/>
            <w:webHidden/>
          </w:rPr>
          <w:tab/>
        </w:r>
        <w:r w:rsidR="00107A41">
          <w:rPr>
            <w:noProof/>
            <w:webHidden/>
          </w:rPr>
          <w:fldChar w:fldCharType="begin"/>
        </w:r>
        <w:r w:rsidR="00107A41">
          <w:rPr>
            <w:noProof/>
            <w:webHidden/>
          </w:rPr>
          <w:instrText xml:space="preserve"> PAGEREF _Toc368635528 \h </w:instrText>
        </w:r>
        <w:r w:rsidR="00107A41">
          <w:rPr>
            <w:noProof/>
            <w:webHidden/>
          </w:rPr>
        </w:r>
        <w:r w:rsidR="00107A41">
          <w:rPr>
            <w:noProof/>
            <w:webHidden/>
          </w:rPr>
          <w:fldChar w:fldCharType="separate"/>
        </w:r>
        <w:r w:rsidR="00107A41">
          <w:rPr>
            <w:noProof/>
            <w:webHidden/>
          </w:rPr>
          <w:t>2</w:t>
        </w:r>
        <w:r w:rsidR="00107A41">
          <w:rPr>
            <w:noProof/>
            <w:webHidden/>
          </w:rPr>
          <w:fldChar w:fldCharType="end"/>
        </w:r>
      </w:hyperlink>
    </w:p>
    <w:p w:rsidR="00107A41" w:rsidRPr="00770888" w:rsidRDefault="0029205D">
      <w:pPr>
        <w:pStyle w:val="Sommario3"/>
        <w:tabs>
          <w:tab w:val="left" w:pos="1100"/>
          <w:tab w:val="right" w:leader="dot" w:pos="9628"/>
        </w:tabs>
        <w:rPr>
          <w:rFonts w:ascii="Calibri" w:eastAsia="Times New Roman" w:hAnsi="Calibri"/>
          <w:noProof/>
          <w:spacing w:val="0"/>
          <w:sz w:val="22"/>
          <w:szCs w:val="22"/>
          <w:lang w:eastAsia="it-IT"/>
        </w:rPr>
      </w:pPr>
      <w:hyperlink w:anchor="_Toc368635529" w:history="1">
        <w:r w:rsidR="00107A41" w:rsidRPr="00B735B1">
          <w:rPr>
            <w:rStyle w:val="Collegamentoipertestuale"/>
            <w:noProof/>
          </w:rPr>
          <w:t>3.1.2</w:t>
        </w:r>
        <w:r w:rsidR="00107A41" w:rsidRPr="00770888">
          <w:rPr>
            <w:rFonts w:ascii="Calibri" w:eastAsia="Times New Roman" w:hAnsi="Calibri"/>
            <w:noProof/>
            <w:spacing w:val="0"/>
            <w:sz w:val="22"/>
            <w:szCs w:val="22"/>
            <w:lang w:eastAsia="it-IT"/>
          </w:rPr>
          <w:tab/>
        </w:r>
        <w:r w:rsidR="00107A41" w:rsidRPr="00B735B1">
          <w:rPr>
            <w:rStyle w:val="Collegamentoipertestuale"/>
            <w:noProof/>
          </w:rPr>
          <w:t>Identificazione</w:t>
        </w:r>
        <w:r w:rsidR="00107A41">
          <w:rPr>
            <w:noProof/>
            <w:webHidden/>
          </w:rPr>
          <w:tab/>
        </w:r>
        <w:r w:rsidR="00107A41">
          <w:rPr>
            <w:noProof/>
            <w:webHidden/>
          </w:rPr>
          <w:fldChar w:fldCharType="begin"/>
        </w:r>
        <w:r w:rsidR="00107A41">
          <w:rPr>
            <w:noProof/>
            <w:webHidden/>
          </w:rPr>
          <w:instrText xml:space="preserve"> PAGEREF _Toc368635529 \h </w:instrText>
        </w:r>
        <w:r w:rsidR="00107A41">
          <w:rPr>
            <w:noProof/>
            <w:webHidden/>
          </w:rPr>
        </w:r>
        <w:r w:rsidR="00107A41">
          <w:rPr>
            <w:noProof/>
            <w:webHidden/>
          </w:rPr>
          <w:fldChar w:fldCharType="separate"/>
        </w:r>
        <w:r w:rsidR="00107A41">
          <w:rPr>
            <w:noProof/>
            <w:webHidden/>
          </w:rPr>
          <w:t>3</w:t>
        </w:r>
        <w:r w:rsidR="00107A41">
          <w:rPr>
            <w:noProof/>
            <w:webHidden/>
          </w:rPr>
          <w:fldChar w:fldCharType="end"/>
        </w:r>
      </w:hyperlink>
    </w:p>
    <w:p w:rsidR="00107A41" w:rsidRPr="00770888" w:rsidRDefault="0029205D">
      <w:pPr>
        <w:pStyle w:val="Sommario3"/>
        <w:tabs>
          <w:tab w:val="left" w:pos="1100"/>
          <w:tab w:val="right" w:leader="dot" w:pos="9628"/>
        </w:tabs>
        <w:rPr>
          <w:rFonts w:ascii="Calibri" w:eastAsia="Times New Roman" w:hAnsi="Calibri"/>
          <w:noProof/>
          <w:spacing w:val="0"/>
          <w:sz w:val="22"/>
          <w:szCs w:val="22"/>
          <w:lang w:eastAsia="it-IT"/>
        </w:rPr>
      </w:pPr>
      <w:hyperlink w:anchor="_Toc368635530" w:history="1">
        <w:r w:rsidR="00107A41" w:rsidRPr="00B735B1">
          <w:rPr>
            <w:rStyle w:val="Collegamentoipertestuale"/>
            <w:noProof/>
          </w:rPr>
          <w:t>3.1.3</w:t>
        </w:r>
        <w:r w:rsidR="00107A41" w:rsidRPr="00770888">
          <w:rPr>
            <w:rFonts w:ascii="Calibri" w:eastAsia="Times New Roman" w:hAnsi="Calibri"/>
            <w:noProof/>
            <w:spacing w:val="0"/>
            <w:sz w:val="22"/>
            <w:szCs w:val="22"/>
            <w:lang w:eastAsia="it-IT"/>
          </w:rPr>
          <w:tab/>
        </w:r>
        <w:r w:rsidR="00107A41" w:rsidRPr="00B735B1">
          <w:rPr>
            <w:rStyle w:val="Collegamentoipertestuale"/>
            <w:noProof/>
          </w:rPr>
          <w:t>Segnalazione</w:t>
        </w:r>
        <w:r w:rsidR="00107A41">
          <w:rPr>
            <w:noProof/>
            <w:webHidden/>
          </w:rPr>
          <w:tab/>
        </w:r>
        <w:r w:rsidR="00107A41">
          <w:rPr>
            <w:noProof/>
            <w:webHidden/>
          </w:rPr>
          <w:fldChar w:fldCharType="begin"/>
        </w:r>
        <w:r w:rsidR="00107A41">
          <w:rPr>
            <w:noProof/>
            <w:webHidden/>
          </w:rPr>
          <w:instrText xml:space="preserve"> PAGEREF _Toc368635530 \h </w:instrText>
        </w:r>
        <w:r w:rsidR="00107A41">
          <w:rPr>
            <w:noProof/>
            <w:webHidden/>
          </w:rPr>
        </w:r>
        <w:r w:rsidR="00107A41">
          <w:rPr>
            <w:noProof/>
            <w:webHidden/>
          </w:rPr>
          <w:fldChar w:fldCharType="separate"/>
        </w:r>
        <w:r w:rsidR="00107A41">
          <w:rPr>
            <w:noProof/>
            <w:webHidden/>
          </w:rPr>
          <w:t>3</w:t>
        </w:r>
        <w:r w:rsidR="00107A41">
          <w:rPr>
            <w:noProof/>
            <w:webHidden/>
          </w:rPr>
          <w:fldChar w:fldCharType="end"/>
        </w:r>
      </w:hyperlink>
    </w:p>
    <w:p w:rsidR="00107A41" w:rsidRPr="00770888" w:rsidRDefault="0029205D">
      <w:pPr>
        <w:pStyle w:val="Sommario3"/>
        <w:tabs>
          <w:tab w:val="left" w:pos="1100"/>
          <w:tab w:val="right" w:leader="dot" w:pos="9628"/>
        </w:tabs>
        <w:rPr>
          <w:rFonts w:ascii="Calibri" w:eastAsia="Times New Roman" w:hAnsi="Calibri"/>
          <w:noProof/>
          <w:spacing w:val="0"/>
          <w:sz w:val="22"/>
          <w:szCs w:val="22"/>
          <w:lang w:eastAsia="it-IT"/>
        </w:rPr>
      </w:pPr>
      <w:hyperlink w:anchor="_Toc368635531" w:history="1">
        <w:r w:rsidR="00107A41" w:rsidRPr="00B735B1">
          <w:rPr>
            <w:rStyle w:val="Collegamentoipertestuale"/>
            <w:noProof/>
          </w:rPr>
          <w:t>3.1.4</w:t>
        </w:r>
        <w:r w:rsidR="00107A41" w:rsidRPr="00770888">
          <w:rPr>
            <w:rFonts w:ascii="Calibri" w:eastAsia="Times New Roman" w:hAnsi="Calibri"/>
            <w:noProof/>
            <w:spacing w:val="0"/>
            <w:sz w:val="22"/>
            <w:szCs w:val="22"/>
            <w:lang w:eastAsia="it-IT"/>
          </w:rPr>
          <w:tab/>
        </w:r>
        <w:r w:rsidR="00107A41" w:rsidRPr="00B735B1">
          <w:rPr>
            <w:rStyle w:val="Collegamentoipertestuale"/>
            <w:noProof/>
          </w:rPr>
          <w:t>Analisi e registrazione</w:t>
        </w:r>
        <w:r w:rsidR="00107A41">
          <w:rPr>
            <w:noProof/>
            <w:webHidden/>
          </w:rPr>
          <w:tab/>
        </w:r>
        <w:r w:rsidR="00107A41">
          <w:rPr>
            <w:noProof/>
            <w:webHidden/>
          </w:rPr>
          <w:fldChar w:fldCharType="begin"/>
        </w:r>
        <w:r w:rsidR="00107A41">
          <w:rPr>
            <w:noProof/>
            <w:webHidden/>
          </w:rPr>
          <w:instrText xml:space="preserve"> PAGEREF _Toc368635531 \h </w:instrText>
        </w:r>
        <w:r w:rsidR="00107A41">
          <w:rPr>
            <w:noProof/>
            <w:webHidden/>
          </w:rPr>
        </w:r>
        <w:r w:rsidR="00107A41">
          <w:rPr>
            <w:noProof/>
            <w:webHidden/>
          </w:rPr>
          <w:fldChar w:fldCharType="separate"/>
        </w:r>
        <w:r w:rsidR="00107A41">
          <w:rPr>
            <w:noProof/>
            <w:webHidden/>
          </w:rPr>
          <w:t>4</w:t>
        </w:r>
        <w:r w:rsidR="00107A41">
          <w:rPr>
            <w:noProof/>
            <w:webHidden/>
          </w:rPr>
          <w:fldChar w:fldCharType="end"/>
        </w:r>
      </w:hyperlink>
    </w:p>
    <w:p w:rsidR="00107A41" w:rsidRPr="00770888" w:rsidRDefault="0029205D">
      <w:pPr>
        <w:pStyle w:val="Sommario3"/>
        <w:tabs>
          <w:tab w:val="left" w:pos="1100"/>
          <w:tab w:val="right" w:leader="dot" w:pos="9628"/>
        </w:tabs>
        <w:rPr>
          <w:rFonts w:ascii="Calibri" w:eastAsia="Times New Roman" w:hAnsi="Calibri"/>
          <w:noProof/>
          <w:spacing w:val="0"/>
          <w:sz w:val="22"/>
          <w:szCs w:val="22"/>
          <w:lang w:eastAsia="it-IT"/>
        </w:rPr>
      </w:pPr>
      <w:hyperlink w:anchor="_Toc368635532" w:history="1">
        <w:r w:rsidR="00107A41" w:rsidRPr="00B735B1">
          <w:rPr>
            <w:rStyle w:val="Collegamentoipertestuale"/>
            <w:noProof/>
          </w:rPr>
          <w:t>3.1.5</w:t>
        </w:r>
        <w:r w:rsidR="00107A41" w:rsidRPr="00770888">
          <w:rPr>
            <w:rFonts w:ascii="Calibri" w:eastAsia="Times New Roman" w:hAnsi="Calibri"/>
            <w:noProof/>
            <w:spacing w:val="0"/>
            <w:sz w:val="22"/>
            <w:szCs w:val="22"/>
            <w:lang w:eastAsia="it-IT"/>
          </w:rPr>
          <w:tab/>
        </w:r>
        <w:r w:rsidR="00107A41" w:rsidRPr="00B735B1">
          <w:rPr>
            <w:rStyle w:val="Collegamentoipertestuale"/>
            <w:noProof/>
          </w:rPr>
          <w:t>Gestione</w:t>
        </w:r>
        <w:r w:rsidR="00107A41">
          <w:rPr>
            <w:noProof/>
            <w:webHidden/>
          </w:rPr>
          <w:tab/>
        </w:r>
        <w:r w:rsidR="00107A41">
          <w:rPr>
            <w:noProof/>
            <w:webHidden/>
          </w:rPr>
          <w:fldChar w:fldCharType="begin"/>
        </w:r>
        <w:r w:rsidR="00107A41">
          <w:rPr>
            <w:noProof/>
            <w:webHidden/>
          </w:rPr>
          <w:instrText xml:space="preserve"> PAGEREF _Toc368635532 \h </w:instrText>
        </w:r>
        <w:r w:rsidR="00107A41">
          <w:rPr>
            <w:noProof/>
            <w:webHidden/>
          </w:rPr>
        </w:r>
        <w:r w:rsidR="00107A41">
          <w:rPr>
            <w:noProof/>
            <w:webHidden/>
          </w:rPr>
          <w:fldChar w:fldCharType="separate"/>
        </w:r>
        <w:r w:rsidR="00107A41">
          <w:rPr>
            <w:noProof/>
            <w:webHidden/>
          </w:rPr>
          <w:t>4</w:t>
        </w:r>
        <w:r w:rsidR="00107A41">
          <w:rPr>
            <w:noProof/>
            <w:webHidden/>
          </w:rPr>
          <w:fldChar w:fldCharType="end"/>
        </w:r>
      </w:hyperlink>
    </w:p>
    <w:p w:rsidR="00107A41" w:rsidRPr="00770888" w:rsidRDefault="0029205D">
      <w:pPr>
        <w:pStyle w:val="Sommario3"/>
        <w:tabs>
          <w:tab w:val="right" w:leader="dot" w:pos="9628"/>
        </w:tabs>
        <w:rPr>
          <w:rFonts w:ascii="Calibri" w:eastAsia="Times New Roman" w:hAnsi="Calibri"/>
          <w:noProof/>
          <w:spacing w:val="0"/>
          <w:sz w:val="22"/>
          <w:szCs w:val="22"/>
          <w:lang w:eastAsia="it-IT"/>
        </w:rPr>
      </w:pPr>
      <w:hyperlink w:anchor="_Toc368635533" w:history="1">
        <w:r w:rsidR="00107A41" w:rsidRPr="00B735B1">
          <w:rPr>
            <w:rStyle w:val="Collegamentoipertestuale"/>
            <w:noProof/>
          </w:rPr>
          <w:t>3.1.6 Controllo e verifica</w:t>
        </w:r>
        <w:r w:rsidR="00107A41">
          <w:rPr>
            <w:noProof/>
            <w:webHidden/>
          </w:rPr>
          <w:tab/>
        </w:r>
        <w:r w:rsidR="00107A41">
          <w:rPr>
            <w:noProof/>
            <w:webHidden/>
          </w:rPr>
          <w:fldChar w:fldCharType="begin"/>
        </w:r>
        <w:r w:rsidR="00107A41">
          <w:rPr>
            <w:noProof/>
            <w:webHidden/>
          </w:rPr>
          <w:instrText xml:space="preserve"> PAGEREF _Toc368635533 \h </w:instrText>
        </w:r>
        <w:r w:rsidR="00107A41">
          <w:rPr>
            <w:noProof/>
            <w:webHidden/>
          </w:rPr>
        </w:r>
        <w:r w:rsidR="00107A41">
          <w:rPr>
            <w:noProof/>
            <w:webHidden/>
          </w:rPr>
          <w:fldChar w:fldCharType="separate"/>
        </w:r>
        <w:r w:rsidR="00107A41">
          <w:rPr>
            <w:noProof/>
            <w:webHidden/>
          </w:rPr>
          <w:t>5</w:t>
        </w:r>
        <w:r w:rsidR="00107A41">
          <w:rPr>
            <w:noProof/>
            <w:webHidden/>
          </w:rPr>
          <w:fldChar w:fldCharType="end"/>
        </w:r>
      </w:hyperlink>
    </w:p>
    <w:p w:rsidR="00107A41" w:rsidRPr="00770888" w:rsidRDefault="0029205D">
      <w:pPr>
        <w:pStyle w:val="Sommario2"/>
        <w:tabs>
          <w:tab w:val="right" w:leader="dot" w:pos="9628"/>
        </w:tabs>
        <w:rPr>
          <w:rFonts w:ascii="Calibri" w:eastAsia="Times New Roman" w:hAnsi="Calibri"/>
          <w:noProof/>
          <w:spacing w:val="0"/>
          <w:sz w:val="22"/>
          <w:szCs w:val="22"/>
          <w:lang w:eastAsia="it-IT"/>
        </w:rPr>
      </w:pPr>
      <w:hyperlink w:anchor="_Toc368635534" w:history="1">
        <w:r w:rsidR="00107A41" w:rsidRPr="00B735B1">
          <w:rPr>
            <w:rStyle w:val="Collegamentoipertestuale"/>
            <w:noProof/>
          </w:rPr>
          <w:t>3.2 Azioni correttive e preventive</w:t>
        </w:r>
        <w:r w:rsidR="00107A41">
          <w:rPr>
            <w:noProof/>
            <w:webHidden/>
          </w:rPr>
          <w:tab/>
        </w:r>
        <w:r w:rsidR="00107A41">
          <w:rPr>
            <w:noProof/>
            <w:webHidden/>
          </w:rPr>
          <w:fldChar w:fldCharType="begin"/>
        </w:r>
        <w:r w:rsidR="00107A41">
          <w:rPr>
            <w:noProof/>
            <w:webHidden/>
          </w:rPr>
          <w:instrText xml:space="preserve"> PAGEREF _Toc368635534 \h </w:instrText>
        </w:r>
        <w:r w:rsidR="00107A41">
          <w:rPr>
            <w:noProof/>
            <w:webHidden/>
          </w:rPr>
        </w:r>
        <w:r w:rsidR="00107A41">
          <w:rPr>
            <w:noProof/>
            <w:webHidden/>
          </w:rPr>
          <w:fldChar w:fldCharType="separate"/>
        </w:r>
        <w:r w:rsidR="00107A41">
          <w:rPr>
            <w:noProof/>
            <w:webHidden/>
          </w:rPr>
          <w:t>5</w:t>
        </w:r>
        <w:r w:rsidR="00107A41">
          <w:rPr>
            <w:noProof/>
            <w:webHidden/>
          </w:rPr>
          <w:fldChar w:fldCharType="end"/>
        </w:r>
      </w:hyperlink>
    </w:p>
    <w:p w:rsidR="00107A41" w:rsidRPr="00770888" w:rsidRDefault="0029205D">
      <w:pPr>
        <w:pStyle w:val="Sommario3"/>
        <w:tabs>
          <w:tab w:val="left" w:pos="1100"/>
          <w:tab w:val="right" w:leader="dot" w:pos="9628"/>
        </w:tabs>
        <w:rPr>
          <w:rFonts w:ascii="Calibri" w:eastAsia="Times New Roman" w:hAnsi="Calibri"/>
          <w:noProof/>
          <w:spacing w:val="0"/>
          <w:sz w:val="22"/>
          <w:szCs w:val="22"/>
          <w:lang w:eastAsia="it-IT"/>
        </w:rPr>
      </w:pPr>
      <w:hyperlink w:anchor="_Toc368635535" w:history="1">
        <w:r w:rsidR="00107A41" w:rsidRPr="00B735B1">
          <w:rPr>
            <w:rStyle w:val="Collegamentoipertestuale"/>
            <w:noProof/>
          </w:rPr>
          <w:t>3.2.1</w:t>
        </w:r>
        <w:r w:rsidR="00107A41" w:rsidRPr="00770888">
          <w:rPr>
            <w:rFonts w:ascii="Calibri" w:eastAsia="Times New Roman" w:hAnsi="Calibri"/>
            <w:noProof/>
            <w:spacing w:val="0"/>
            <w:sz w:val="22"/>
            <w:szCs w:val="22"/>
            <w:lang w:eastAsia="it-IT"/>
          </w:rPr>
          <w:tab/>
        </w:r>
        <w:r w:rsidR="00107A41" w:rsidRPr="00B735B1">
          <w:rPr>
            <w:rStyle w:val="Collegamentoipertestuale"/>
            <w:noProof/>
          </w:rPr>
          <w:t>Definizioni</w:t>
        </w:r>
        <w:r w:rsidR="00107A41">
          <w:rPr>
            <w:noProof/>
            <w:webHidden/>
          </w:rPr>
          <w:tab/>
        </w:r>
        <w:r w:rsidR="00107A41">
          <w:rPr>
            <w:noProof/>
            <w:webHidden/>
          </w:rPr>
          <w:fldChar w:fldCharType="begin"/>
        </w:r>
        <w:r w:rsidR="00107A41">
          <w:rPr>
            <w:noProof/>
            <w:webHidden/>
          </w:rPr>
          <w:instrText xml:space="preserve"> PAGEREF _Toc368635535 \h </w:instrText>
        </w:r>
        <w:r w:rsidR="00107A41">
          <w:rPr>
            <w:noProof/>
            <w:webHidden/>
          </w:rPr>
        </w:r>
        <w:r w:rsidR="00107A41">
          <w:rPr>
            <w:noProof/>
            <w:webHidden/>
          </w:rPr>
          <w:fldChar w:fldCharType="separate"/>
        </w:r>
        <w:r w:rsidR="00107A41">
          <w:rPr>
            <w:noProof/>
            <w:webHidden/>
          </w:rPr>
          <w:t>5</w:t>
        </w:r>
        <w:r w:rsidR="00107A41">
          <w:rPr>
            <w:noProof/>
            <w:webHidden/>
          </w:rPr>
          <w:fldChar w:fldCharType="end"/>
        </w:r>
      </w:hyperlink>
    </w:p>
    <w:p w:rsidR="00107A41" w:rsidRPr="00770888" w:rsidRDefault="0029205D">
      <w:pPr>
        <w:pStyle w:val="Sommario3"/>
        <w:tabs>
          <w:tab w:val="left" w:pos="1100"/>
          <w:tab w:val="right" w:leader="dot" w:pos="9628"/>
        </w:tabs>
        <w:rPr>
          <w:rFonts w:ascii="Calibri" w:eastAsia="Times New Roman" w:hAnsi="Calibri"/>
          <w:noProof/>
          <w:spacing w:val="0"/>
          <w:sz w:val="22"/>
          <w:szCs w:val="22"/>
          <w:lang w:eastAsia="it-IT"/>
        </w:rPr>
      </w:pPr>
      <w:hyperlink w:anchor="_Toc368635536" w:history="1">
        <w:r w:rsidR="00107A41" w:rsidRPr="00B735B1">
          <w:rPr>
            <w:rStyle w:val="Collegamentoipertestuale"/>
            <w:noProof/>
          </w:rPr>
          <w:t>3.2.2</w:t>
        </w:r>
        <w:r w:rsidR="00107A41" w:rsidRPr="00770888">
          <w:rPr>
            <w:rFonts w:ascii="Calibri" w:eastAsia="Times New Roman" w:hAnsi="Calibri"/>
            <w:noProof/>
            <w:spacing w:val="0"/>
            <w:sz w:val="22"/>
            <w:szCs w:val="22"/>
            <w:lang w:eastAsia="it-IT"/>
          </w:rPr>
          <w:tab/>
        </w:r>
        <w:r w:rsidR="00107A41" w:rsidRPr="00B735B1">
          <w:rPr>
            <w:rStyle w:val="Collegamentoipertestuale"/>
            <w:noProof/>
          </w:rPr>
          <w:t>Valutazione e scelta</w:t>
        </w:r>
        <w:r w:rsidR="00107A41">
          <w:rPr>
            <w:noProof/>
            <w:webHidden/>
          </w:rPr>
          <w:tab/>
        </w:r>
        <w:r w:rsidR="00107A41">
          <w:rPr>
            <w:noProof/>
            <w:webHidden/>
          </w:rPr>
          <w:fldChar w:fldCharType="begin"/>
        </w:r>
        <w:r w:rsidR="00107A41">
          <w:rPr>
            <w:noProof/>
            <w:webHidden/>
          </w:rPr>
          <w:instrText xml:space="preserve"> PAGEREF _Toc368635536 \h </w:instrText>
        </w:r>
        <w:r w:rsidR="00107A41">
          <w:rPr>
            <w:noProof/>
            <w:webHidden/>
          </w:rPr>
        </w:r>
        <w:r w:rsidR="00107A41">
          <w:rPr>
            <w:noProof/>
            <w:webHidden/>
          </w:rPr>
          <w:fldChar w:fldCharType="separate"/>
        </w:r>
        <w:r w:rsidR="00107A41">
          <w:rPr>
            <w:noProof/>
            <w:webHidden/>
          </w:rPr>
          <w:t>5</w:t>
        </w:r>
        <w:r w:rsidR="00107A41">
          <w:rPr>
            <w:noProof/>
            <w:webHidden/>
          </w:rPr>
          <w:fldChar w:fldCharType="end"/>
        </w:r>
      </w:hyperlink>
    </w:p>
    <w:p w:rsidR="00107A41" w:rsidRPr="00770888" w:rsidRDefault="0029205D">
      <w:pPr>
        <w:pStyle w:val="Sommario3"/>
        <w:tabs>
          <w:tab w:val="left" w:pos="1100"/>
          <w:tab w:val="right" w:leader="dot" w:pos="9628"/>
        </w:tabs>
        <w:rPr>
          <w:rFonts w:ascii="Calibri" w:eastAsia="Times New Roman" w:hAnsi="Calibri"/>
          <w:noProof/>
          <w:spacing w:val="0"/>
          <w:sz w:val="22"/>
          <w:szCs w:val="22"/>
          <w:lang w:eastAsia="it-IT"/>
        </w:rPr>
      </w:pPr>
      <w:hyperlink w:anchor="_Toc368635537" w:history="1">
        <w:r w:rsidR="00107A41" w:rsidRPr="00B735B1">
          <w:rPr>
            <w:rStyle w:val="Collegamentoipertestuale"/>
            <w:noProof/>
          </w:rPr>
          <w:t>3.2.3</w:t>
        </w:r>
        <w:r w:rsidR="00107A41" w:rsidRPr="00770888">
          <w:rPr>
            <w:rFonts w:ascii="Calibri" w:eastAsia="Times New Roman" w:hAnsi="Calibri"/>
            <w:noProof/>
            <w:spacing w:val="0"/>
            <w:sz w:val="22"/>
            <w:szCs w:val="22"/>
            <w:lang w:eastAsia="it-IT"/>
          </w:rPr>
          <w:tab/>
        </w:r>
        <w:r w:rsidR="00107A41" w:rsidRPr="00B735B1">
          <w:rPr>
            <w:rStyle w:val="Collegamentoipertestuale"/>
            <w:noProof/>
          </w:rPr>
          <w:t>Identificazione e registrazione</w:t>
        </w:r>
        <w:r w:rsidR="00107A41">
          <w:rPr>
            <w:noProof/>
            <w:webHidden/>
          </w:rPr>
          <w:tab/>
        </w:r>
        <w:r w:rsidR="00107A41">
          <w:rPr>
            <w:noProof/>
            <w:webHidden/>
          </w:rPr>
          <w:fldChar w:fldCharType="begin"/>
        </w:r>
        <w:r w:rsidR="00107A41">
          <w:rPr>
            <w:noProof/>
            <w:webHidden/>
          </w:rPr>
          <w:instrText xml:space="preserve"> PAGEREF _Toc368635537 \h </w:instrText>
        </w:r>
        <w:r w:rsidR="00107A41">
          <w:rPr>
            <w:noProof/>
            <w:webHidden/>
          </w:rPr>
        </w:r>
        <w:r w:rsidR="00107A41">
          <w:rPr>
            <w:noProof/>
            <w:webHidden/>
          </w:rPr>
          <w:fldChar w:fldCharType="separate"/>
        </w:r>
        <w:r w:rsidR="00107A41">
          <w:rPr>
            <w:noProof/>
            <w:webHidden/>
          </w:rPr>
          <w:t>6</w:t>
        </w:r>
        <w:r w:rsidR="00107A41">
          <w:rPr>
            <w:noProof/>
            <w:webHidden/>
          </w:rPr>
          <w:fldChar w:fldCharType="end"/>
        </w:r>
      </w:hyperlink>
    </w:p>
    <w:p w:rsidR="00107A41" w:rsidRPr="00770888" w:rsidRDefault="0029205D">
      <w:pPr>
        <w:pStyle w:val="Sommario3"/>
        <w:tabs>
          <w:tab w:val="left" w:pos="1100"/>
          <w:tab w:val="right" w:leader="dot" w:pos="9628"/>
        </w:tabs>
        <w:rPr>
          <w:rFonts w:ascii="Calibri" w:eastAsia="Times New Roman" w:hAnsi="Calibri"/>
          <w:noProof/>
          <w:spacing w:val="0"/>
          <w:sz w:val="22"/>
          <w:szCs w:val="22"/>
          <w:lang w:eastAsia="it-IT"/>
        </w:rPr>
      </w:pPr>
      <w:hyperlink w:anchor="_Toc368635538" w:history="1">
        <w:r w:rsidR="00107A41" w:rsidRPr="00B735B1">
          <w:rPr>
            <w:rStyle w:val="Collegamentoipertestuale"/>
            <w:noProof/>
          </w:rPr>
          <w:t>3.2.4</w:t>
        </w:r>
        <w:r w:rsidR="00107A41" w:rsidRPr="00770888">
          <w:rPr>
            <w:rFonts w:ascii="Calibri" w:eastAsia="Times New Roman" w:hAnsi="Calibri"/>
            <w:noProof/>
            <w:spacing w:val="0"/>
            <w:sz w:val="22"/>
            <w:szCs w:val="22"/>
            <w:lang w:eastAsia="it-IT"/>
          </w:rPr>
          <w:tab/>
        </w:r>
        <w:r w:rsidR="00107A41" w:rsidRPr="00B735B1">
          <w:rPr>
            <w:rStyle w:val="Collegamentoipertestuale"/>
            <w:noProof/>
          </w:rPr>
          <w:t>Approvazione</w:t>
        </w:r>
        <w:r w:rsidR="00107A41">
          <w:rPr>
            <w:noProof/>
            <w:webHidden/>
          </w:rPr>
          <w:tab/>
        </w:r>
        <w:r w:rsidR="00107A41">
          <w:rPr>
            <w:noProof/>
            <w:webHidden/>
          </w:rPr>
          <w:fldChar w:fldCharType="begin"/>
        </w:r>
        <w:r w:rsidR="00107A41">
          <w:rPr>
            <w:noProof/>
            <w:webHidden/>
          </w:rPr>
          <w:instrText xml:space="preserve"> PAGEREF _Toc368635538 \h </w:instrText>
        </w:r>
        <w:r w:rsidR="00107A41">
          <w:rPr>
            <w:noProof/>
            <w:webHidden/>
          </w:rPr>
        </w:r>
        <w:r w:rsidR="00107A41">
          <w:rPr>
            <w:noProof/>
            <w:webHidden/>
          </w:rPr>
          <w:fldChar w:fldCharType="separate"/>
        </w:r>
        <w:r w:rsidR="00107A41">
          <w:rPr>
            <w:noProof/>
            <w:webHidden/>
          </w:rPr>
          <w:t>6</w:t>
        </w:r>
        <w:r w:rsidR="00107A41">
          <w:rPr>
            <w:noProof/>
            <w:webHidden/>
          </w:rPr>
          <w:fldChar w:fldCharType="end"/>
        </w:r>
      </w:hyperlink>
    </w:p>
    <w:p w:rsidR="00107A41" w:rsidRPr="00770888" w:rsidRDefault="0029205D">
      <w:pPr>
        <w:pStyle w:val="Sommario3"/>
        <w:tabs>
          <w:tab w:val="right" w:leader="dot" w:pos="9628"/>
        </w:tabs>
        <w:rPr>
          <w:rFonts w:ascii="Calibri" w:eastAsia="Times New Roman" w:hAnsi="Calibri"/>
          <w:noProof/>
          <w:spacing w:val="0"/>
          <w:sz w:val="22"/>
          <w:szCs w:val="22"/>
          <w:lang w:eastAsia="it-IT"/>
        </w:rPr>
      </w:pPr>
      <w:hyperlink w:anchor="_Toc368635539" w:history="1">
        <w:r w:rsidR="00107A41" w:rsidRPr="00B735B1">
          <w:rPr>
            <w:rStyle w:val="Collegamentoipertestuale"/>
            <w:noProof/>
          </w:rPr>
          <w:t>3.2.5 Gestione</w:t>
        </w:r>
        <w:r w:rsidR="00107A41">
          <w:rPr>
            <w:noProof/>
            <w:webHidden/>
          </w:rPr>
          <w:tab/>
        </w:r>
        <w:r w:rsidR="00107A41">
          <w:rPr>
            <w:noProof/>
            <w:webHidden/>
          </w:rPr>
          <w:fldChar w:fldCharType="begin"/>
        </w:r>
        <w:r w:rsidR="00107A41">
          <w:rPr>
            <w:noProof/>
            <w:webHidden/>
          </w:rPr>
          <w:instrText xml:space="preserve"> PAGEREF _Toc368635539 \h </w:instrText>
        </w:r>
        <w:r w:rsidR="00107A41">
          <w:rPr>
            <w:noProof/>
            <w:webHidden/>
          </w:rPr>
        </w:r>
        <w:r w:rsidR="00107A41">
          <w:rPr>
            <w:noProof/>
            <w:webHidden/>
          </w:rPr>
          <w:fldChar w:fldCharType="separate"/>
        </w:r>
        <w:r w:rsidR="00107A41">
          <w:rPr>
            <w:noProof/>
            <w:webHidden/>
          </w:rPr>
          <w:t>6</w:t>
        </w:r>
        <w:r w:rsidR="00107A41">
          <w:rPr>
            <w:noProof/>
            <w:webHidden/>
          </w:rPr>
          <w:fldChar w:fldCharType="end"/>
        </w:r>
      </w:hyperlink>
    </w:p>
    <w:p w:rsidR="00107A41" w:rsidRPr="00770888" w:rsidRDefault="0029205D">
      <w:pPr>
        <w:pStyle w:val="Sommario3"/>
        <w:tabs>
          <w:tab w:val="right" w:leader="dot" w:pos="9628"/>
        </w:tabs>
        <w:rPr>
          <w:rFonts w:ascii="Calibri" w:eastAsia="Times New Roman" w:hAnsi="Calibri"/>
          <w:noProof/>
          <w:spacing w:val="0"/>
          <w:sz w:val="22"/>
          <w:szCs w:val="22"/>
          <w:lang w:eastAsia="it-IT"/>
        </w:rPr>
      </w:pPr>
      <w:hyperlink w:anchor="_Toc368635540" w:history="1">
        <w:r w:rsidR="00107A41" w:rsidRPr="00B735B1">
          <w:rPr>
            <w:rStyle w:val="Collegamentoipertestuale"/>
            <w:noProof/>
          </w:rPr>
          <w:t>3.2.6 Controllo e verifica</w:t>
        </w:r>
        <w:r w:rsidR="00107A41">
          <w:rPr>
            <w:noProof/>
            <w:webHidden/>
          </w:rPr>
          <w:tab/>
        </w:r>
        <w:r w:rsidR="00107A41">
          <w:rPr>
            <w:noProof/>
            <w:webHidden/>
          </w:rPr>
          <w:fldChar w:fldCharType="begin"/>
        </w:r>
        <w:r w:rsidR="00107A41">
          <w:rPr>
            <w:noProof/>
            <w:webHidden/>
          </w:rPr>
          <w:instrText xml:space="preserve"> PAGEREF _Toc368635540 \h </w:instrText>
        </w:r>
        <w:r w:rsidR="00107A41">
          <w:rPr>
            <w:noProof/>
            <w:webHidden/>
          </w:rPr>
        </w:r>
        <w:r w:rsidR="00107A41">
          <w:rPr>
            <w:noProof/>
            <w:webHidden/>
          </w:rPr>
          <w:fldChar w:fldCharType="separate"/>
        </w:r>
        <w:r w:rsidR="00107A41">
          <w:rPr>
            <w:noProof/>
            <w:webHidden/>
          </w:rPr>
          <w:t>7</w:t>
        </w:r>
        <w:r w:rsidR="00107A41">
          <w:rPr>
            <w:noProof/>
            <w:webHidden/>
          </w:rPr>
          <w:fldChar w:fldCharType="end"/>
        </w:r>
      </w:hyperlink>
    </w:p>
    <w:p w:rsidR="00107A41" w:rsidRPr="00770888" w:rsidRDefault="0029205D">
      <w:pPr>
        <w:pStyle w:val="Sommario2"/>
        <w:tabs>
          <w:tab w:val="right" w:leader="dot" w:pos="9628"/>
        </w:tabs>
        <w:rPr>
          <w:rFonts w:ascii="Calibri" w:eastAsia="Times New Roman" w:hAnsi="Calibri"/>
          <w:noProof/>
          <w:spacing w:val="0"/>
          <w:sz w:val="22"/>
          <w:szCs w:val="22"/>
          <w:lang w:eastAsia="it-IT"/>
        </w:rPr>
      </w:pPr>
      <w:hyperlink w:anchor="_Toc368635541" w:history="1">
        <w:r w:rsidR="00107A41" w:rsidRPr="00B735B1">
          <w:rPr>
            <w:rStyle w:val="Collegamentoipertestuale"/>
            <w:noProof/>
          </w:rPr>
          <w:t>3.3 reclami</w:t>
        </w:r>
        <w:r w:rsidR="00107A41">
          <w:rPr>
            <w:noProof/>
            <w:webHidden/>
          </w:rPr>
          <w:tab/>
        </w:r>
        <w:r w:rsidR="00107A41">
          <w:rPr>
            <w:noProof/>
            <w:webHidden/>
          </w:rPr>
          <w:fldChar w:fldCharType="begin"/>
        </w:r>
        <w:r w:rsidR="00107A41">
          <w:rPr>
            <w:noProof/>
            <w:webHidden/>
          </w:rPr>
          <w:instrText xml:space="preserve"> PAGEREF _Toc368635541 \h </w:instrText>
        </w:r>
        <w:r w:rsidR="00107A41">
          <w:rPr>
            <w:noProof/>
            <w:webHidden/>
          </w:rPr>
        </w:r>
        <w:r w:rsidR="00107A41">
          <w:rPr>
            <w:noProof/>
            <w:webHidden/>
          </w:rPr>
          <w:fldChar w:fldCharType="separate"/>
        </w:r>
        <w:r w:rsidR="00107A41">
          <w:rPr>
            <w:noProof/>
            <w:webHidden/>
          </w:rPr>
          <w:t>7</w:t>
        </w:r>
        <w:r w:rsidR="00107A41">
          <w:rPr>
            <w:noProof/>
            <w:webHidden/>
          </w:rPr>
          <w:fldChar w:fldCharType="end"/>
        </w:r>
      </w:hyperlink>
    </w:p>
    <w:p w:rsidR="00107A41" w:rsidRPr="00770888" w:rsidRDefault="0029205D">
      <w:pPr>
        <w:pStyle w:val="Sommario3"/>
        <w:tabs>
          <w:tab w:val="right" w:leader="dot" w:pos="9628"/>
        </w:tabs>
        <w:rPr>
          <w:rFonts w:ascii="Calibri" w:eastAsia="Times New Roman" w:hAnsi="Calibri"/>
          <w:noProof/>
          <w:spacing w:val="0"/>
          <w:sz w:val="22"/>
          <w:szCs w:val="22"/>
          <w:lang w:eastAsia="it-IT"/>
        </w:rPr>
      </w:pPr>
      <w:hyperlink w:anchor="_Toc368635542" w:history="1">
        <w:r w:rsidR="00107A41" w:rsidRPr="00B735B1">
          <w:rPr>
            <w:rStyle w:val="Collegamentoipertestuale"/>
            <w:noProof/>
          </w:rPr>
          <w:t>3.3.1 Risposta a segnalazioni e reclami interni</w:t>
        </w:r>
        <w:r w:rsidR="00107A41">
          <w:rPr>
            <w:noProof/>
            <w:webHidden/>
          </w:rPr>
          <w:tab/>
        </w:r>
        <w:r w:rsidR="00107A41">
          <w:rPr>
            <w:noProof/>
            <w:webHidden/>
          </w:rPr>
          <w:fldChar w:fldCharType="begin"/>
        </w:r>
        <w:r w:rsidR="00107A41">
          <w:rPr>
            <w:noProof/>
            <w:webHidden/>
          </w:rPr>
          <w:instrText xml:space="preserve"> PAGEREF _Toc368635542 \h </w:instrText>
        </w:r>
        <w:r w:rsidR="00107A41">
          <w:rPr>
            <w:noProof/>
            <w:webHidden/>
          </w:rPr>
        </w:r>
        <w:r w:rsidR="00107A41">
          <w:rPr>
            <w:noProof/>
            <w:webHidden/>
          </w:rPr>
          <w:fldChar w:fldCharType="separate"/>
        </w:r>
        <w:r w:rsidR="00107A41">
          <w:rPr>
            <w:noProof/>
            <w:webHidden/>
          </w:rPr>
          <w:t>7</w:t>
        </w:r>
        <w:r w:rsidR="00107A41">
          <w:rPr>
            <w:noProof/>
            <w:webHidden/>
          </w:rPr>
          <w:fldChar w:fldCharType="end"/>
        </w:r>
      </w:hyperlink>
    </w:p>
    <w:p w:rsidR="00107A41" w:rsidRPr="00770888" w:rsidRDefault="0029205D">
      <w:pPr>
        <w:pStyle w:val="Sommario3"/>
        <w:tabs>
          <w:tab w:val="right" w:leader="dot" w:pos="9628"/>
        </w:tabs>
        <w:rPr>
          <w:rFonts w:ascii="Calibri" w:eastAsia="Times New Roman" w:hAnsi="Calibri"/>
          <w:noProof/>
          <w:spacing w:val="0"/>
          <w:sz w:val="22"/>
          <w:szCs w:val="22"/>
          <w:lang w:eastAsia="it-IT"/>
        </w:rPr>
      </w:pPr>
      <w:hyperlink w:anchor="_Toc368635543" w:history="1">
        <w:r w:rsidR="00107A41" w:rsidRPr="00B735B1">
          <w:rPr>
            <w:rStyle w:val="Collegamentoipertestuale"/>
            <w:noProof/>
          </w:rPr>
          <w:t>3.3.2 Risposta a segnalazioni e reclami esterni</w:t>
        </w:r>
        <w:r w:rsidR="00107A41">
          <w:rPr>
            <w:noProof/>
            <w:webHidden/>
          </w:rPr>
          <w:tab/>
        </w:r>
        <w:r w:rsidR="00107A41">
          <w:rPr>
            <w:noProof/>
            <w:webHidden/>
          </w:rPr>
          <w:fldChar w:fldCharType="begin"/>
        </w:r>
        <w:r w:rsidR="00107A41">
          <w:rPr>
            <w:noProof/>
            <w:webHidden/>
          </w:rPr>
          <w:instrText xml:space="preserve"> PAGEREF _Toc368635543 \h </w:instrText>
        </w:r>
        <w:r w:rsidR="00107A41">
          <w:rPr>
            <w:noProof/>
            <w:webHidden/>
          </w:rPr>
        </w:r>
        <w:r w:rsidR="00107A41">
          <w:rPr>
            <w:noProof/>
            <w:webHidden/>
          </w:rPr>
          <w:fldChar w:fldCharType="separate"/>
        </w:r>
        <w:r w:rsidR="00107A41">
          <w:rPr>
            <w:noProof/>
            <w:webHidden/>
          </w:rPr>
          <w:t>7</w:t>
        </w:r>
        <w:r w:rsidR="00107A41">
          <w:rPr>
            <w:noProof/>
            <w:webHidden/>
          </w:rPr>
          <w:fldChar w:fldCharType="end"/>
        </w:r>
      </w:hyperlink>
    </w:p>
    <w:p w:rsidR="00107A41" w:rsidRPr="00770888" w:rsidRDefault="0029205D">
      <w:pPr>
        <w:pStyle w:val="Sommario1"/>
        <w:rPr>
          <w:rFonts w:ascii="Calibri" w:eastAsia="Times New Roman" w:hAnsi="Calibri"/>
          <w:noProof/>
          <w:spacing w:val="0"/>
          <w:sz w:val="22"/>
          <w:szCs w:val="22"/>
          <w:lang w:eastAsia="it-IT"/>
        </w:rPr>
      </w:pPr>
      <w:hyperlink w:anchor="_Toc368635544" w:history="1">
        <w:r w:rsidR="00107A41" w:rsidRPr="00B735B1">
          <w:rPr>
            <w:rStyle w:val="Collegamentoipertestuale"/>
            <w:noProof/>
          </w:rPr>
          <w:t>4. Documentazione di riferimento</w:t>
        </w:r>
        <w:r w:rsidR="00107A41">
          <w:rPr>
            <w:noProof/>
            <w:webHidden/>
          </w:rPr>
          <w:tab/>
        </w:r>
        <w:r w:rsidR="00107A41">
          <w:rPr>
            <w:noProof/>
            <w:webHidden/>
          </w:rPr>
          <w:fldChar w:fldCharType="begin"/>
        </w:r>
        <w:r w:rsidR="00107A41">
          <w:rPr>
            <w:noProof/>
            <w:webHidden/>
          </w:rPr>
          <w:instrText xml:space="preserve"> PAGEREF _Toc368635544 \h </w:instrText>
        </w:r>
        <w:r w:rsidR="00107A41">
          <w:rPr>
            <w:noProof/>
            <w:webHidden/>
          </w:rPr>
        </w:r>
        <w:r w:rsidR="00107A41">
          <w:rPr>
            <w:noProof/>
            <w:webHidden/>
          </w:rPr>
          <w:fldChar w:fldCharType="separate"/>
        </w:r>
        <w:r w:rsidR="00107A41">
          <w:rPr>
            <w:noProof/>
            <w:webHidden/>
          </w:rPr>
          <w:t>7</w:t>
        </w:r>
        <w:r w:rsidR="00107A41">
          <w:rPr>
            <w:noProof/>
            <w:webHidden/>
          </w:rPr>
          <w:fldChar w:fldCharType="end"/>
        </w:r>
      </w:hyperlink>
    </w:p>
    <w:p w:rsidR="00107A41" w:rsidRPr="00770888" w:rsidRDefault="0029205D">
      <w:pPr>
        <w:pStyle w:val="Sommario1"/>
        <w:rPr>
          <w:rFonts w:ascii="Calibri" w:eastAsia="Times New Roman" w:hAnsi="Calibri"/>
          <w:noProof/>
          <w:spacing w:val="0"/>
          <w:sz w:val="22"/>
          <w:szCs w:val="22"/>
          <w:lang w:eastAsia="it-IT"/>
        </w:rPr>
      </w:pPr>
      <w:hyperlink w:anchor="_Toc368635545" w:history="1">
        <w:r w:rsidR="00107A41" w:rsidRPr="00B735B1">
          <w:rPr>
            <w:rStyle w:val="Collegamentoipertestuale"/>
            <w:noProof/>
          </w:rPr>
          <w:t>5.Elenco delle modifiche</w:t>
        </w:r>
        <w:r w:rsidR="00107A41">
          <w:rPr>
            <w:noProof/>
            <w:webHidden/>
          </w:rPr>
          <w:tab/>
        </w:r>
        <w:r w:rsidR="00107A41">
          <w:rPr>
            <w:noProof/>
            <w:webHidden/>
          </w:rPr>
          <w:fldChar w:fldCharType="begin"/>
        </w:r>
        <w:r w:rsidR="00107A41">
          <w:rPr>
            <w:noProof/>
            <w:webHidden/>
          </w:rPr>
          <w:instrText xml:space="preserve"> PAGEREF _Toc368635545 \h </w:instrText>
        </w:r>
        <w:r w:rsidR="00107A41">
          <w:rPr>
            <w:noProof/>
            <w:webHidden/>
          </w:rPr>
        </w:r>
        <w:r w:rsidR="00107A41">
          <w:rPr>
            <w:noProof/>
            <w:webHidden/>
          </w:rPr>
          <w:fldChar w:fldCharType="separate"/>
        </w:r>
        <w:r w:rsidR="00107A41">
          <w:rPr>
            <w:noProof/>
            <w:webHidden/>
          </w:rPr>
          <w:t>8</w:t>
        </w:r>
        <w:r w:rsidR="00107A41">
          <w:rPr>
            <w:noProof/>
            <w:webHidden/>
          </w:rPr>
          <w:fldChar w:fldCharType="end"/>
        </w:r>
      </w:hyperlink>
    </w:p>
    <w:p w:rsidR="00422010" w:rsidRDefault="00B9362D" w:rsidP="002F2EB4">
      <w:pPr>
        <w:spacing w:after="0"/>
        <w:rPr>
          <w:rFonts w:ascii="Garamond" w:hAnsi="Garamond"/>
        </w:rPr>
      </w:pPr>
      <w:r w:rsidRPr="002F2EB4">
        <w:rPr>
          <w:rFonts w:ascii="Garamond" w:hAnsi="Garamond"/>
        </w:rPr>
        <w:fldChar w:fldCharType="end"/>
      </w:r>
    </w:p>
    <w:p w:rsidR="00CC2B96" w:rsidRDefault="00CC2B96" w:rsidP="002F2EB4">
      <w:pPr>
        <w:spacing w:after="0"/>
        <w:rPr>
          <w:rFonts w:ascii="Garamond" w:hAnsi="Garamond"/>
        </w:rPr>
      </w:pPr>
    </w:p>
    <w:tbl>
      <w:tblPr>
        <w:tblW w:w="0" w:type="auto"/>
        <w:tblBorders>
          <w:top w:val="single" w:sz="8" w:space="0" w:color="4F81BD"/>
          <w:bottom w:val="single" w:sz="8" w:space="0" w:color="4F81BD"/>
        </w:tblBorders>
        <w:tblLook w:val="04A0" w:firstRow="1" w:lastRow="0" w:firstColumn="1" w:lastColumn="0" w:noHBand="0" w:noVBand="1"/>
      </w:tblPr>
      <w:tblGrid>
        <w:gridCol w:w="1219"/>
        <w:gridCol w:w="1912"/>
        <w:gridCol w:w="3469"/>
        <w:gridCol w:w="1627"/>
        <w:gridCol w:w="1627"/>
      </w:tblGrid>
      <w:tr w:rsidR="00CC2B96" w:rsidRPr="00A20CF8" w:rsidTr="001F69AA">
        <w:trPr>
          <w:trHeight w:val="227"/>
        </w:trPr>
        <w:tc>
          <w:tcPr>
            <w:tcW w:w="9854" w:type="dxa"/>
            <w:gridSpan w:val="5"/>
            <w:tcBorders>
              <w:top w:val="single" w:sz="8" w:space="0" w:color="4F81BD"/>
              <w:bottom w:val="single" w:sz="8" w:space="0" w:color="4F81BD"/>
            </w:tcBorders>
            <w:shd w:val="clear" w:color="auto" w:fill="auto"/>
          </w:tcPr>
          <w:p w:rsidR="00CC2B96" w:rsidRPr="001F69AA" w:rsidRDefault="00CC2B96" w:rsidP="001F69AA">
            <w:pPr>
              <w:spacing w:after="0"/>
              <w:rPr>
                <w:rFonts w:ascii="Garamond" w:eastAsia="Calibri" w:hAnsi="Garamond" w:cs="Arial"/>
                <w:b/>
                <w:bCs/>
                <w:color w:val="365F91"/>
                <w:sz w:val="16"/>
              </w:rPr>
            </w:pPr>
            <w:r w:rsidRPr="001F69AA">
              <w:rPr>
                <w:rFonts w:ascii="Garamond" w:eastAsia="Calibri" w:hAnsi="Garamond" w:cs="Arial"/>
                <w:sz w:val="16"/>
              </w:rPr>
              <w:t>Distribuzione della Procedura Operativa</w:t>
            </w:r>
          </w:p>
        </w:tc>
      </w:tr>
      <w:tr w:rsidR="00CA023F" w:rsidRPr="00A20CF8" w:rsidTr="001F69AA">
        <w:trPr>
          <w:trHeight w:val="227"/>
        </w:trPr>
        <w:tc>
          <w:tcPr>
            <w:tcW w:w="1219" w:type="dxa"/>
            <w:shd w:val="clear" w:color="auto" w:fill="D3DFEE"/>
          </w:tcPr>
          <w:p w:rsidR="00CC2B96" w:rsidRPr="001F69AA" w:rsidRDefault="00CC2B96" w:rsidP="001F69AA">
            <w:pPr>
              <w:spacing w:after="0"/>
              <w:jc w:val="center"/>
              <w:rPr>
                <w:rFonts w:ascii="Garamond" w:eastAsia="Calibri" w:hAnsi="Garamond" w:cs="Arial"/>
                <w:b/>
                <w:bCs/>
                <w:sz w:val="16"/>
              </w:rPr>
            </w:pPr>
            <w:r w:rsidRPr="001F69AA">
              <w:rPr>
                <w:rFonts w:ascii="Garamond" w:eastAsia="Calibri" w:hAnsi="Garamond" w:cs="Arial"/>
                <w:b/>
                <w:sz w:val="16"/>
              </w:rPr>
              <w:t>Copia n°</w:t>
            </w:r>
          </w:p>
        </w:tc>
        <w:tc>
          <w:tcPr>
            <w:tcW w:w="1912" w:type="dxa"/>
            <w:tcBorders>
              <w:left w:val="nil"/>
              <w:right w:val="nil"/>
            </w:tcBorders>
            <w:shd w:val="clear" w:color="auto" w:fill="D3DFEE"/>
          </w:tcPr>
          <w:p w:rsidR="00CC2B96" w:rsidRPr="001F69AA" w:rsidRDefault="00CC2B96" w:rsidP="001F69AA">
            <w:pPr>
              <w:spacing w:after="0"/>
              <w:jc w:val="center"/>
              <w:rPr>
                <w:rFonts w:ascii="Garamond" w:eastAsia="Calibri" w:hAnsi="Garamond" w:cs="Arial"/>
                <w:b/>
                <w:sz w:val="16"/>
              </w:rPr>
            </w:pPr>
            <w:r w:rsidRPr="001F69AA">
              <w:rPr>
                <w:rFonts w:ascii="Garamond" w:eastAsia="Calibri" w:hAnsi="Garamond" w:cs="Arial"/>
                <w:b/>
                <w:sz w:val="16"/>
              </w:rPr>
              <w:t>Consegnata/upload</w:t>
            </w:r>
          </w:p>
        </w:tc>
        <w:tc>
          <w:tcPr>
            <w:tcW w:w="3469" w:type="dxa"/>
            <w:shd w:val="clear" w:color="auto" w:fill="D3DFEE"/>
          </w:tcPr>
          <w:p w:rsidR="00CC2B96" w:rsidRPr="001F69AA" w:rsidRDefault="00CC2B96" w:rsidP="001F69AA">
            <w:pPr>
              <w:spacing w:after="0"/>
              <w:rPr>
                <w:rFonts w:ascii="Garamond" w:eastAsia="Calibri" w:hAnsi="Garamond" w:cs="Arial"/>
                <w:b/>
                <w:sz w:val="16"/>
              </w:rPr>
            </w:pPr>
            <w:r w:rsidRPr="001F69AA">
              <w:rPr>
                <w:rFonts w:ascii="Garamond" w:eastAsia="Calibri" w:hAnsi="Garamond" w:cs="Arial"/>
                <w:b/>
                <w:sz w:val="16"/>
              </w:rPr>
              <w:t>A:</w:t>
            </w:r>
          </w:p>
        </w:tc>
        <w:tc>
          <w:tcPr>
            <w:tcW w:w="1627" w:type="dxa"/>
            <w:tcBorders>
              <w:left w:val="nil"/>
              <w:right w:val="nil"/>
            </w:tcBorders>
            <w:shd w:val="clear" w:color="auto" w:fill="D3DFEE"/>
          </w:tcPr>
          <w:p w:rsidR="00CC2B96" w:rsidRPr="001F69AA" w:rsidRDefault="00CC2B96" w:rsidP="001F69AA">
            <w:pPr>
              <w:spacing w:after="0"/>
              <w:jc w:val="center"/>
              <w:rPr>
                <w:rFonts w:ascii="Garamond" w:eastAsia="Calibri" w:hAnsi="Garamond" w:cs="Arial"/>
                <w:b/>
                <w:sz w:val="16"/>
              </w:rPr>
            </w:pPr>
            <w:r w:rsidRPr="001F69AA">
              <w:rPr>
                <w:rFonts w:ascii="Garamond" w:eastAsia="Calibri" w:hAnsi="Garamond" w:cs="Arial"/>
                <w:b/>
                <w:sz w:val="16"/>
              </w:rPr>
              <w:t>C</w:t>
            </w:r>
          </w:p>
        </w:tc>
        <w:tc>
          <w:tcPr>
            <w:tcW w:w="1627" w:type="dxa"/>
            <w:shd w:val="clear" w:color="auto" w:fill="D3DFEE"/>
          </w:tcPr>
          <w:p w:rsidR="00CC2B96" w:rsidRPr="001F69AA" w:rsidRDefault="00CC2B96" w:rsidP="001F69AA">
            <w:pPr>
              <w:spacing w:after="0"/>
              <w:jc w:val="center"/>
              <w:rPr>
                <w:rFonts w:ascii="Garamond" w:eastAsia="Calibri" w:hAnsi="Garamond" w:cs="Arial"/>
                <w:b/>
                <w:sz w:val="16"/>
              </w:rPr>
            </w:pPr>
            <w:r w:rsidRPr="001F69AA">
              <w:rPr>
                <w:rFonts w:ascii="Garamond" w:eastAsia="Calibri" w:hAnsi="Garamond" w:cs="Arial"/>
                <w:b/>
                <w:sz w:val="16"/>
              </w:rPr>
              <w:t>NC</w:t>
            </w:r>
          </w:p>
        </w:tc>
      </w:tr>
      <w:tr w:rsidR="00CA023F" w:rsidRPr="00CC2B96" w:rsidTr="001F69AA">
        <w:trPr>
          <w:trHeight w:val="227"/>
        </w:trPr>
        <w:tc>
          <w:tcPr>
            <w:tcW w:w="1219" w:type="dxa"/>
            <w:shd w:val="clear" w:color="auto" w:fill="auto"/>
            <w:vAlign w:val="center"/>
          </w:tcPr>
          <w:p w:rsidR="00CC2B96" w:rsidRPr="001F69AA" w:rsidRDefault="00CC2B96" w:rsidP="001F69AA">
            <w:pPr>
              <w:spacing w:after="0" w:line="240" w:lineRule="auto"/>
              <w:jc w:val="center"/>
              <w:rPr>
                <w:rFonts w:ascii="Garamond" w:eastAsia="Calibri" w:hAnsi="Garamond"/>
                <w:sz w:val="16"/>
              </w:rPr>
            </w:pPr>
          </w:p>
        </w:tc>
        <w:tc>
          <w:tcPr>
            <w:tcW w:w="1912" w:type="dxa"/>
            <w:shd w:val="clear" w:color="auto" w:fill="auto"/>
            <w:vAlign w:val="center"/>
          </w:tcPr>
          <w:p w:rsidR="00CC2B96" w:rsidRPr="001F69AA" w:rsidRDefault="00CC2B96" w:rsidP="001F69AA">
            <w:pPr>
              <w:spacing w:after="0" w:line="240" w:lineRule="auto"/>
              <w:jc w:val="center"/>
              <w:rPr>
                <w:rFonts w:ascii="Garamond" w:eastAsia="Calibri" w:hAnsi="Garamond"/>
                <w:b/>
                <w:sz w:val="16"/>
              </w:rPr>
            </w:pPr>
          </w:p>
        </w:tc>
        <w:tc>
          <w:tcPr>
            <w:tcW w:w="3469" w:type="dxa"/>
            <w:shd w:val="clear" w:color="auto" w:fill="auto"/>
            <w:vAlign w:val="center"/>
          </w:tcPr>
          <w:p w:rsidR="00CC2B96" w:rsidRPr="001F69AA" w:rsidRDefault="00CC2B96" w:rsidP="001F69AA">
            <w:pPr>
              <w:spacing w:after="0" w:line="240" w:lineRule="auto"/>
              <w:jc w:val="center"/>
              <w:rPr>
                <w:rFonts w:ascii="Garamond" w:eastAsia="Calibri" w:hAnsi="Garamond"/>
                <w:b/>
                <w:sz w:val="16"/>
              </w:rPr>
            </w:pPr>
          </w:p>
        </w:tc>
        <w:tc>
          <w:tcPr>
            <w:tcW w:w="1627" w:type="dxa"/>
            <w:shd w:val="clear" w:color="auto" w:fill="auto"/>
            <w:vAlign w:val="center"/>
          </w:tcPr>
          <w:p w:rsidR="00CC2B96" w:rsidRPr="001F69AA" w:rsidRDefault="00CC2B96" w:rsidP="001F69AA">
            <w:pPr>
              <w:spacing w:after="0" w:line="240" w:lineRule="auto"/>
              <w:jc w:val="center"/>
              <w:rPr>
                <w:rFonts w:ascii="Garamond" w:eastAsia="Calibri" w:hAnsi="Garamond"/>
                <w:b/>
                <w:sz w:val="16"/>
              </w:rPr>
            </w:pPr>
            <w:r w:rsidRPr="001F69AA">
              <w:rPr>
                <w:rFonts w:ascii="Garamond" w:eastAsia="Calibri" w:hAnsi="Garamond"/>
                <w:b/>
                <w:sz w:val="16"/>
              </w:rPr>
              <w:sym w:font="Wingdings" w:char="F078"/>
            </w:r>
          </w:p>
        </w:tc>
        <w:tc>
          <w:tcPr>
            <w:tcW w:w="1627" w:type="dxa"/>
            <w:shd w:val="clear" w:color="auto" w:fill="auto"/>
            <w:vAlign w:val="center"/>
          </w:tcPr>
          <w:p w:rsidR="00CC2B96" w:rsidRPr="001F69AA" w:rsidRDefault="00CC2B96" w:rsidP="001F69AA">
            <w:pPr>
              <w:spacing w:after="0" w:line="240" w:lineRule="auto"/>
              <w:jc w:val="center"/>
              <w:rPr>
                <w:rFonts w:ascii="Garamond" w:eastAsia="Calibri" w:hAnsi="Garamond"/>
                <w:b/>
                <w:sz w:val="16"/>
              </w:rPr>
            </w:pPr>
          </w:p>
        </w:tc>
      </w:tr>
    </w:tbl>
    <w:p w:rsidR="002F2EB4" w:rsidRPr="002F2EB4" w:rsidRDefault="002F2EB4" w:rsidP="002F2EB4">
      <w:pPr>
        <w:pStyle w:val="Titolo1"/>
        <w:spacing w:before="0" w:after="0"/>
        <w:rPr>
          <w:rFonts w:ascii="Garamond" w:hAnsi="Garamond"/>
        </w:rPr>
      </w:pPr>
      <w:r w:rsidRPr="002F2EB4">
        <w:rPr>
          <w:rFonts w:ascii="Garamond" w:hAnsi="Garamond"/>
        </w:rPr>
        <w:br w:type="page"/>
      </w:r>
      <w:bookmarkStart w:id="3" w:name="_Toc368635524"/>
      <w:r w:rsidRPr="002F2EB4">
        <w:rPr>
          <w:rFonts w:ascii="Garamond" w:hAnsi="Garamond"/>
        </w:rPr>
        <w:lastRenderedPageBreak/>
        <w:t>1.Scopo</w:t>
      </w:r>
      <w:bookmarkEnd w:id="0"/>
      <w:bookmarkEnd w:id="1"/>
      <w:r w:rsidRPr="002F2EB4">
        <w:rPr>
          <w:rFonts w:ascii="Garamond" w:hAnsi="Garamond"/>
        </w:rPr>
        <w:t xml:space="preserve"> e campo di applicazione</w:t>
      </w:r>
      <w:bookmarkEnd w:id="2"/>
      <w:bookmarkEnd w:id="3"/>
    </w:p>
    <w:p w:rsidR="002F2EB4" w:rsidRPr="002F2EB4" w:rsidRDefault="002F2EB4" w:rsidP="002F2EB4">
      <w:pPr>
        <w:spacing w:after="0"/>
        <w:jc w:val="both"/>
        <w:rPr>
          <w:rFonts w:ascii="Garamond" w:hAnsi="Garamond"/>
          <w:szCs w:val="20"/>
        </w:rPr>
      </w:pPr>
      <w:bookmarkStart w:id="4" w:name="_Toc500644222"/>
      <w:bookmarkStart w:id="5" w:name="_Toc25052041"/>
      <w:bookmarkStart w:id="6" w:name="_Toc45815628"/>
      <w:r w:rsidRPr="002F2EB4">
        <w:rPr>
          <w:rFonts w:ascii="Garamond" w:hAnsi="Garamond"/>
          <w:szCs w:val="20"/>
        </w:rPr>
        <w:t>La presente procedura ha lo scopo di definire le modalità di identificazione e gestione delle non conformità del SG rispetto ai requisiti previsti, per consentire la successiva eventuale impostazione delle azioni preventive.</w:t>
      </w:r>
    </w:p>
    <w:p w:rsidR="002F2EB4" w:rsidRPr="002F2EB4" w:rsidRDefault="002F2EB4" w:rsidP="002F2EB4">
      <w:pPr>
        <w:spacing w:after="0"/>
        <w:jc w:val="both"/>
        <w:rPr>
          <w:rFonts w:ascii="Garamond" w:hAnsi="Garamond"/>
          <w:szCs w:val="20"/>
        </w:rPr>
      </w:pPr>
      <w:r w:rsidRPr="002F2EB4">
        <w:rPr>
          <w:rFonts w:ascii="Garamond" w:hAnsi="Garamond"/>
          <w:szCs w:val="20"/>
        </w:rPr>
        <w:t>La procedura ha, inoltre, lo scopo di definire le modalità di gestione delle azioni correttive e pr</w:t>
      </w:r>
      <w:r w:rsidRPr="002F2EB4">
        <w:rPr>
          <w:rFonts w:ascii="Garamond" w:hAnsi="Garamond"/>
          <w:szCs w:val="20"/>
        </w:rPr>
        <w:t>e</w:t>
      </w:r>
      <w:r w:rsidRPr="002F2EB4">
        <w:rPr>
          <w:rFonts w:ascii="Garamond" w:hAnsi="Garamond"/>
          <w:szCs w:val="20"/>
        </w:rPr>
        <w:t xml:space="preserve">ventive che si rendono necessarie per assicurare nel tempo la conformità del SG </w:t>
      </w:r>
      <w:r w:rsidR="001F69AA">
        <w:rPr>
          <w:rFonts w:ascii="Garamond" w:hAnsi="Garamond"/>
          <w:szCs w:val="20"/>
        </w:rPr>
        <w:t>dell’Istituto</w:t>
      </w:r>
      <w:r w:rsidRPr="002F2EB4">
        <w:rPr>
          <w:rFonts w:ascii="Garamond" w:hAnsi="Garamond"/>
          <w:szCs w:val="20"/>
        </w:rPr>
        <w:t xml:space="preserve"> con i propri requisiti.</w:t>
      </w:r>
    </w:p>
    <w:p w:rsidR="002F2EB4" w:rsidRPr="002F2EB4" w:rsidRDefault="002F2EB4" w:rsidP="002F2EB4">
      <w:pPr>
        <w:pStyle w:val="Titolo1"/>
        <w:spacing w:before="0" w:after="0"/>
        <w:rPr>
          <w:rFonts w:ascii="Garamond" w:hAnsi="Garamond"/>
        </w:rPr>
      </w:pPr>
      <w:bookmarkStart w:id="7" w:name="_Toc368635525"/>
      <w:r w:rsidRPr="002F2EB4">
        <w:rPr>
          <w:rFonts w:ascii="Garamond" w:hAnsi="Garamond"/>
        </w:rPr>
        <w:t>2.</w:t>
      </w:r>
      <w:bookmarkEnd w:id="4"/>
      <w:bookmarkEnd w:id="5"/>
      <w:bookmarkEnd w:id="6"/>
      <w:r w:rsidRPr="002F2EB4">
        <w:rPr>
          <w:rFonts w:ascii="Garamond" w:hAnsi="Garamond"/>
        </w:rPr>
        <w:t>Responsabilità</w:t>
      </w:r>
      <w:bookmarkEnd w:id="7"/>
    </w:p>
    <w:p w:rsidR="002F2EB4" w:rsidRPr="002F2EB4" w:rsidRDefault="002F2EB4" w:rsidP="002F2EB4">
      <w:pPr>
        <w:spacing w:after="0"/>
        <w:jc w:val="both"/>
        <w:rPr>
          <w:rFonts w:ascii="Garamond" w:hAnsi="Garamond"/>
          <w:szCs w:val="20"/>
        </w:rPr>
      </w:pPr>
      <w:r w:rsidRPr="002F2EB4">
        <w:rPr>
          <w:rFonts w:ascii="Garamond" w:hAnsi="Garamond"/>
          <w:szCs w:val="20"/>
        </w:rPr>
        <w:t>La responsabilità per l’identificazione e la segnalazione delle non conformità è detenuta da tutto il personale.</w:t>
      </w:r>
    </w:p>
    <w:p w:rsidR="002F2EB4" w:rsidRPr="002F2EB4" w:rsidRDefault="002F2EB4" w:rsidP="002F2EB4">
      <w:pPr>
        <w:spacing w:after="0"/>
        <w:jc w:val="both"/>
        <w:rPr>
          <w:rFonts w:ascii="Garamond" w:hAnsi="Garamond"/>
          <w:szCs w:val="20"/>
        </w:rPr>
      </w:pPr>
      <w:r w:rsidRPr="002F2EB4">
        <w:rPr>
          <w:rFonts w:ascii="Garamond" w:hAnsi="Garamond"/>
          <w:szCs w:val="20"/>
        </w:rPr>
        <w:t>Il RSG ha la responsabilità di analizzare e registrare le segnalazioni delle non conformità e di d</w:t>
      </w:r>
      <w:r w:rsidRPr="002F2EB4">
        <w:rPr>
          <w:rFonts w:ascii="Garamond" w:hAnsi="Garamond"/>
          <w:szCs w:val="20"/>
        </w:rPr>
        <w:t>e</w:t>
      </w:r>
      <w:r w:rsidRPr="002F2EB4">
        <w:rPr>
          <w:rFonts w:ascii="Garamond" w:hAnsi="Garamond"/>
          <w:szCs w:val="20"/>
        </w:rPr>
        <w:t>cidere relativamente alle soluzioni operative o alle eventuali azioni correttive e/o preventive da i</w:t>
      </w:r>
      <w:r w:rsidRPr="002F2EB4">
        <w:rPr>
          <w:rFonts w:ascii="Garamond" w:hAnsi="Garamond"/>
          <w:szCs w:val="20"/>
        </w:rPr>
        <w:t>n</w:t>
      </w:r>
      <w:r w:rsidRPr="002F2EB4">
        <w:rPr>
          <w:rFonts w:ascii="Garamond" w:hAnsi="Garamond"/>
          <w:szCs w:val="20"/>
        </w:rPr>
        <w:t>traprendere; ha inoltre la responsabilità di assicurare che le azioni previste vengano adottate in modo efficace dal personale.</w:t>
      </w:r>
    </w:p>
    <w:p w:rsidR="002F2EB4" w:rsidRPr="002F2EB4" w:rsidRDefault="002F2EB4" w:rsidP="002F2EB4">
      <w:pPr>
        <w:spacing w:after="0"/>
        <w:jc w:val="both"/>
        <w:rPr>
          <w:rFonts w:ascii="Garamond" w:hAnsi="Garamond"/>
          <w:szCs w:val="20"/>
        </w:rPr>
      </w:pPr>
      <w:r w:rsidRPr="002F2EB4">
        <w:rPr>
          <w:rFonts w:ascii="Garamond" w:hAnsi="Garamond"/>
          <w:szCs w:val="20"/>
        </w:rPr>
        <w:t>La Responsabilità dell’avvio di azioni correttive o preventive e della scelta della tipologia di inte</w:t>
      </w:r>
      <w:r w:rsidRPr="002F2EB4">
        <w:rPr>
          <w:rFonts w:ascii="Garamond" w:hAnsi="Garamond"/>
          <w:szCs w:val="20"/>
        </w:rPr>
        <w:t>r</w:t>
      </w:r>
      <w:r w:rsidRPr="002F2EB4">
        <w:rPr>
          <w:rFonts w:ascii="Garamond" w:hAnsi="Garamond"/>
          <w:szCs w:val="20"/>
        </w:rPr>
        <w:t>vento è dei responsabili della conduzione delle procedure di audit e riesame del SG o direttamente del RSG, in caso di segnalazioni di non conformità o mutamenti verificatesi nel contesto legislat</w:t>
      </w:r>
      <w:r w:rsidRPr="002F2EB4">
        <w:rPr>
          <w:rFonts w:ascii="Garamond" w:hAnsi="Garamond"/>
          <w:szCs w:val="20"/>
        </w:rPr>
        <w:t>i</w:t>
      </w:r>
      <w:r w:rsidRPr="002F2EB4">
        <w:rPr>
          <w:rFonts w:ascii="Garamond" w:hAnsi="Garamond"/>
          <w:szCs w:val="20"/>
        </w:rPr>
        <w:t>vo/autorizzativo in cui opera in cui opera l’azienda.</w:t>
      </w:r>
    </w:p>
    <w:p w:rsidR="002F2EB4" w:rsidRPr="002F2EB4" w:rsidRDefault="002F2EB4" w:rsidP="002F2EB4">
      <w:pPr>
        <w:spacing w:after="0"/>
        <w:jc w:val="both"/>
        <w:rPr>
          <w:rFonts w:ascii="Garamond" w:hAnsi="Garamond"/>
          <w:szCs w:val="20"/>
        </w:rPr>
      </w:pPr>
      <w:r w:rsidRPr="002F2EB4">
        <w:rPr>
          <w:rFonts w:ascii="Garamond" w:hAnsi="Garamond"/>
          <w:szCs w:val="20"/>
        </w:rPr>
        <w:t>La responsabilità per l’identificazione e la definizione delle specifiche azioni correttive e prevent</w:t>
      </w:r>
      <w:r w:rsidRPr="002F2EB4">
        <w:rPr>
          <w:rFonts w:ascii="Garamond" w:hAnsi="Garamond"/>
          <w:szCs w:val="20"/>
        </w:rPr>
        <w:t>i</w:t>
      </w:r>
      <w:r w:rsidRPr="002F2EB4">
        <w:rPr>
          <w:rFonts w:ascii="Garamond" w:hAnsi="Garamond"/>
          <w:szCs w:val="20"/>
        </w:rPr>
        <w:t>ve da intraprendere è del RSG</w:t>
      </w:r>
    </w:p>
    <w:p w:rsidR="002F2EB4" w:rsidRPr="002F2EB4" w:rsidRDefault="002F2EB4" w:rsidP="002F2EB4">
      <w:pPr>
        <w:spacing w:after="0"/>
        <w:jc w:val="both"/>
        <w:rPr>
          <w:rFonts w:ascii="Garamond" w:hAnsi="Garamond"/>
          <w:szCs w:val="20"/>
        </w:rPr>
      </w:pPr>
      <w:r w:rsidRPr="002F2EB4">
        <w:rPr>
          <w:rFonts w:ascii="Garamond" w:hAnsi="Garamond"/>
          <w:szCs w:val="20"/>
        </w:rPr>
        <w:t>L’</w:t>
      </w:r>
      <w:r w:rsidR="00CA023F">
        <w:rPr>
          <w:rFonts w:ascii="Garamond" w:hAnsi="Garamond"/>
          <w:szCs w:val="20"/>
        </w:rPr>
        <w:t>DS</w:t>
      </w:r>
      <w:r w:rsidRPr="002F2EB4">
        <w:rPr>
          <w:rFonts w:ascii="Garamond" w:hAnsi="Garamond"/>
          <w:szCs w:val="20"/>
        </w:rPr>
        <w:t xml:space="preserve"> approva le azioni correttive e preventive proposte dal RSG.</w:t>
      </w:r>
    </w:p>
    <w:p w:rsidR="002F2EB4" w:rsidRPr="002F2EB4" w:rsidRDefault="002F2EB4" w:rsidP="002F2EB4">
      <w:pPr>
        <w:spacing w:after="0"/>
        <w:jc w:val="both"/>
        <w:rPr>
          <w:rFonts w:ascii="Garamond" w:hAnsi="Garamond"/>
          <w:szCs w:val="20"/>
        </w:rPr>
      </w:pPr>
      <w:r w:rsidRPr="002F2EB4">
        <w:rPr>
          <w:rFonts w:ascii="Garamond" w:hAnsi="Garamond"/>
          <w:szCs w:val="20"/>
        </w:rPr>
        <w:t>I singoli operatori sono responsabili dell’attuazione e delle azioni previste da ogni singola azione correttiva o preventiva che coinvolgono le attività di propria competenza.</w:t>
      </w:r>
    </w:p>
    <w:p w:rsidR="002F2EB4" w:rsidRPr="002F2EB4" w:rsidRDefault="002F2EB4" w:rsidP="002F2EB4">
      <w:pPr>
        <w:spacing w:after="0"/>
        <w:jc w:val="both"/>
        <w:rPr>
          <w:rFonts w:ascii="Garamond" w:hAnsi="Garamond"/>
          <w:szCs w:val="20"/>
        </w:rPr>
      </w:pPr>
      <w:r w:rsidRPr="002F2EB4">
        <w:rPr>
          <w:rFonts w:ascii="Garamond" w:hAnsi="Garamond"/>
          <w:szCs w:val="20"/>
        </w:rPr>
        <w:t>Il RSG è responsabile del controllo e verifica sull’effettiva attuazione delle azioni correttive o pr</w:t>
      </w:r>
      <w:r w:rsidRPr="002F2EB4">
        <w:rPr>
          <w:rFonts w:ascii="Garamond" w:hAnsi="Garamond"/>
          <w:szCs w:val="20"/>
        </w:rPr>
        <w:t>e</w:t>
      </w:r>
      <w:r w:rsidRPr="002F2EB4">
        <w:rPr>
          <w:rFonts w:ascii="Garamond" w:hAnsi="Garamond"/>
          <w:szCs w:val="20"/>
        </w:rPr>
        <w:t>ventive che coinvolgono il personale della propria funzione.</w:t>
      </w:r>
    </w:p>
    <w:p w:rsidR="002F2EB4" w:rsidRPr="002F2EB4" w:rsidRDefault="002F2EB4" w:rsidP="002F2EB4">
      <w:pPr>
        <w:pStyle w:val="Titolo1"/>
        <w:spacing w:before="0" w:after="0"/>
        <w:rPr>
          <w:rFonts w:ascii="Garamond" w:hAnsi="Garamond"/>
        </w:rPr>
      </w:pPr>
      <w:bookmarkStart w:id="8" w:name="_Toc21405647"/>
      <w:bookmarkStart w:id="9" w:name="_Toc368635526"/>
      <w:r w:rsidRPr="002F2EB4">
        <w:rPr>
          <w:rFonts w:ascii="Garamond" w:hAnsi="Garamond"/>
        </w:rPr>
        <w:t xml:space="preserve">3. </w:t>
      </w:r>
      <w:bookmarkEnd w:id="8"/>
      <w:r w:rsidRPr="002F2EB4">
        <w:rPr>
          <w:rFonts w:ascii="Garamond" w:hAnsi="Garamond"/>
        </w:rPr>
        <w:t>Modalità operative</w:t>
      </w:r>
      <w:bookmarkEnd w:id="9"/>
    </w:p>
    <w:p w:rsidR="002F2EB4" w:rsidRPr="002F2EB4" w:rsidRDefault="002F2EB4" w:rsidP="002F2EB4">
      <w:pPr>
        <w:pStyle w:val="Titolo2"/>
      </w:pPr>
      <w:bookmarkStart w:id="10" w:name="_Toc368635527"/>
      <w:r w:rsidRPr="002F2EB4">
        <w:t>3.1 Non Conformità</w:t>
      </w:r>
      <w:bookmarkEnd w:id="10"/>
    </w:p>
    <w:p w:rsidR="002F2EB4" w:rsidRPr="002F2EB4" w:rsidRDefault="002F2EB4" w:rsidP="002F2EB4">
      <w:pPr>
        <w:spacing w:after="0"/>
        <w:jc w:val="both"/>
        <w:rPr>
          <w:rFonts w:ascii="Garamond" w:hAnsi="Garamond"/>
          <w:szCs w:val="20"/>
        </w:rPr>
      </w:pPr>
      <w:r w:rsidRPr="002F2EB4">
        <w:rPr>
          <w:rFonts w:ascii="Garamond" w:hAnsi="Garamond"/>
          <w:szCs w:val="20"/>
        </w:rPr>
        <w:t>Una situazione non conforme può essere rilevata avere in ogni fase dei processi; per il loro co</w:t>
      </w:r>
      <w:r w:rsidRPr="002F2EB4">
        <w:rPr>
          <w:rFonts w:ascii="Garamond" w:hAnsi="Garamond"/>
          <w:szCs w:val="20"/>
        </w:rPr>
        <w:t>n</w:t>
      </w:r>
      <w:r w:rsidRPr="002F2EB4">
        <w:rPr>
          <w:rFonts w:ascii="Garamond" w:hAnsi="Garamond"/>
          <w:szCs w:val="20"/>
        </w:rPr>
        <w:t>trollo l’Azienda ha stabilito la presente procedura per individuare le responsabilità per:</w:t>
      </w:r>
    </w:p>
    <w:p w:rsidR="002F2EB4" w:rsidRPr="002F2EB4" w:rsidRDefault="002F2EB4" w:rsidP="002F2EB4">
      <w:pPr>
        <w:numPr>
          <w:ilvl w:val="0"/>
          <w:numId w:val="10"/>
        </w:numPr>
        <w:spacing w:after="0"/>
        <w:jc w:val="both"/>
        <w:rPr>
          <w:rFonts w:ascii="Garamond" w:hAnsi="Garamond"/>
          <w:szCs w:val="20"/>
        </w:rPr>
      </w:pPr>
      <w:r w:rsidRPr="002F2EB4">
        <w:rPr>
          <w:rFonts w:ascii="Garamond" w:hAnsi="Garamond"/>
          <w:szCs w:val="20"/>
        </w:rPr>
        <w:t>l’esame dell’attività sul quale è stata riscontrata una problematica;</w:t>
      </w:r>
    </w:p>
    <w:p w:rsidR="002F2EB4" w:rsidRPr="002F2EB4" w:rsidRDefault="002F2EB4" w:rsidP="002F2EB4">
      <w:pPr>
        <w:numPr>
          <w:ilvl w:val="0"/>
          <w:numId w:val="10"/>
        </w:numPr>
        <w:spacing w:after="0"/>
        <w:jc w:val="both"/>
        <w:rPr>
          <w:rFonts w:ascii="Garamond" w:hAnsi="Garamond"/>
          <w:szCs w:val="20"/>
        </w:rPr>
      </w:pPr>
      <w:r w:rsidRPr="002F2EB4">
        <w:rPr>
          <w:rFonts w:ascii="Garamond" w:hAnsi="Garamond"/>
          <w:szCs w:val="20"/>
        </w:rPr>
        <w:t>l’autorità per le conseguenti decisioni;</w:t>
      </w:r>
    </w:p>
    <w:p w:rsidR="002F2EB4" w:rsidRPr="002F2EB4" w:rsidRDefault="002F2EB4" w:rsidP="002F2EB4">
      <w:pPr>
        <w:numPr>
          <w:ilvl w:val="0"/>
          <w:numId w:val="10"/>
        </w:numPr>
        <w:spacing w:after="0"/>
        <w:jc w:val="both"/>
        <w:rPr>
          <w:rFonts w:ascii="Garamond" w:hAnsi="Garamond"/>
          <w:szCs w:val="20"/>
        </w:rPr>
      </w:pPr>
      <w:r w:rsidRPr="002F2EB4">
        <w:rPr>
          <w:rFonts w:ascii="Garamond" w:hAnsi="Garamond"/>
          <w:szCs w:val="20"/>
        </w:rPr>
        <w:t>la verifica dell’attuazione del trattamento della problematica riscontrata.</w:t>
      </w:r>
    </w:p>
    <w:p w:rsidR="002F2EB4" w:rsidRPr="002F2EB4" w:rsidRDefault="002F2EB4" w:rsidP="002F2EB4">
      <w:pPr>
        <w:spacing w:after="0"/>
        <w:jc w:val="both"/>
        <w:rPr>
          <w:rFonts w:ascii="Garamond" w:hAnsi="Garamond"/>
          <w:szCs w:val="20"/>
        </w:rPr>
      </w:pPr>
      <w:r w:rsidRPr="002F2EB4">
        <w:rPr>
          <w:rFonts w:ascii="Garamond" w:hAnsi="Garamond"/>
          <w:szCs w:val="20"/>
        </w:rPr>
        <w:t>La conseguenza del rilevamento di eventuali problematiche comporta l’immediata identificazione ed attuazione (ove possibile) di un trattamento idoneo alla sua soluzione. Stabilita l’effettiva pr</w:t>
      </w:r>
      <w:r w:rsidRPr="002F2EB4">
        <w:rPr>
          <w:rFonts w:ascii="Garamond" w:hAnsi="Garamond"/>
          <w:szCs w:val="20"/>
        </w:rPr>
        <w:t>o</w:t>
      </w:r>
      <w:r w:rsidRPr="002F2EB4">
        <w:rPr>
          <w:rFonts w:ascii="Garamond" w:hAnsi="Garamond"/>
          <w:szCs w:val="20"/>
        </w:rPr>
        <w:t>blematica, il responsabile dell’attività ed il RSG hanno il compito di porre in essere tutte quelle azioni necessarie per tornare ad una “situazione di conformità”.</w:t>
      </w:r>
    </w:p>
    <w:p w:rsidR="002F2EB4" w:rsidRPr="002F2EB4" w:rsidRDefault="002F2EB4" w:rsidP="002F2EB4">
      <w:pPr>
        <w:pStyle w:val="Titolo3"/>
        <w:spacing w:after="0"/>
        <w:rPr>
          <w:rFonts w:ascii="Garamond" w:hAnsi="Garamond"/>
        </w:rPr>
      </w:pPr>
      <w:bookmarkStart w:id="11" w:name="_Toc226440893"/>
      <w:bookmarkStart w:id="12" w:name="_Toc368635528"/>
      <w:r w:rsidRPr="002F2EB4">
        <w:rPr>
          <w:rFonts w:ascii="Garamond" w:hAnsi="Garamond"/>
        </w:rPr>
        <w:lastRenderedPageBreak/>
        <w:t>3.1.1 Gestione delle Non conformità</w:t>
      </w:r>
      <w:bookmarkEnd w:id="11"/>
      <w:bookmarkEnd w:id="12"/>
    </w:p>
    <w:p w:rsidR="002F2EB4" w:rsidRPr="002F2EB4" w:rsidRDefault="00CA023F" w:rsidP="002F2EB4">
      <w:pPr>
        <w:spacing w:after="0"/>
        <w:jc w:val="both"/>
        <w:rPr>
          <w:rFonts w:ascii="Garamond" w:hAnsi="Garamond"/>
          <w:szCs w:val="20"/>
        </w:rPr>
      </w:pPr>
      <w:r>
        <w:rPr>
          <w:rFonts w:ascii="Garamond" w:hAnsi="Garamond"/>
          <w:szCs w:val="20"/>
        </w:rPr>
        <w:t>L’Istituto</w:t>
      </w:r>
      <w:r w:rsidR="002F2EB4" w:rsidRPr="002F2EB4">
        <w:rPr>
          <w:rFonts w:ascii="Garamond" w:hAnsi="Garamond"/>
          <w:szCs w:val="20"/>
        </w:rPr>
        <w:t xml:space="preserve"> classifica le NC secondo il seguente schema:</w:t>
      </w:r>
    </w:p>
    <w:p w:rsidR="002F2EB4" w:rsidRPr="002F2EB4" w:rsidRDefault="00A8398C" w:rsidP="002F2EB4">
      <w:pPr>
        <w:pStyle w:val="Corpodeltesto3"/>
        <w:spacing w:after="0" w:line="360" w:lineRule="auto"/>
        <w:jc w:val="center"/>
        <w:rPr>
          <w:rFonts w:ascii="Garamond" w:hAnsi="Garamond" w:cs="Times New Roman"/>
          <w:spacing w:val="30"/>
        </w:rPr>
      </w:pPr>
      <w:r w:rsidRPr="002F2EB4">
        <w:rPr>
          <w:rFonts w:ascii="Garamond" w:hAnsi="Garamond" w:cs="Times New Roman"/>
        </w:rPr>
        <w:object w:dxaOrig="7009" w:dyaOrig="48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pt;height:231.2pt" o:ole="">
            <v:imagedata r:id="rId12" o:title=""/>
          </v:shape>
          <o:OLEObject Type="Embed" ProgID="Visio.Drawing.11" ShapeID="_x0000_i1025" DrawAspect="Content" ObjectID="_1578450412" r:id="rId13"/>
        </w:object>
      </w:r>
    </w:p>
    <w:p w:rsidR="002F2EB4" w:rsidRPr="002F2EB4" w:rsidRDefault="002F2EB4" w:rsidP="002F2EB4">
      <w:pPr>
        <w:spacing w:after="0"/>
        <w:rPr>
          <w:rFonts w:ascii="Garamond" w:hAnsi="Garamond"/>
        </w:rPr>
      </w:pPr>
    </w:p>
    <w:p w:rsidR="002F2EB4" w:rsidRPr="002F2EB4" w:rsidRDefault="002F2EB4" w:rsidP="002F2EB4">
      <w:pPr>
        <w:pStyle w:val="Titolo3"/>
        <w:spacing w:after="0"/>
        <w:rPr>
          <w:rFonts w:ascii="Garamond" w:hAnsi="Garamond"/>
        </w:rPr>
      </w:pPr>
      <w:bookmarkStart w:id="13" w:name="_Toc488119579"/>
      <w:bookmarkStart w:id="14" w:name="_Toc368635529"/>
      <w:bookmarkStart w:id="15" w:name="_Toc21405649"/>
      <w:r w:rsidRPr="002F2EB4">
        <w:rPr>
          <w:rFonts w:ascii="Garamond" w:hAnsi="Garamond"/>
        </w:rPr>
        <w:t>3.1.2</w:t>
      </w:r>
      <w:r w:rsidRPr="002F2EB4">
        <w:rPr>
          <w:rFonts w:ascii="Garamond" w:hAnsi="Garamond"/>
        </w:rPr>
        <w:tab/>
        <w:t>Identificazione</w:t>
      </w:r>
      <w:bookmarkEnd w:id="13"/>
      <w:bookmarkEnd w:id="14"/>
    </w:p>
    <w:p w:rsidR="002F2EB4" w:rsidRPr="002F2EB4" w:rsidRDefault="00A8398C" w:rsidP="002F2EB4">
      <w:pPr>
        <w:spacing w:after="0"/>
        <w:jc w:val="both"/>
        <w:rPr>
          <w:rFonts w:ascii="Garamond" w:hAnsi="Garamond"/>
          <w:szCs w:val="20"/>
        </w:rPr>
      </w:pPr>
      <w:r>
        <w:rPr>
          <w:rFonts w:ascii="Garamond" w:hAnsi="Garamond"/>
          <w:szCs w:val="20"/>
        </w:rPr>
        <w:t>Tutti</w:t>
      </w:r>
      <w:r w:rsidR="002F2EB4" w:rsidRPr="002F2EB4">
        <w:rPr>
          <w:rFonts w:ascii="Garamond" w:hAnsi="Garamond"/>
          <w:szCs w:val="20"/>
        </w:rPr>
        <w:t>, ai diversi livelli dell’organizzazione, è responsabile della identificazione e tempestiva segn</w:t>
      </w:r>
      <w:r w:rsidR="002F2EB4" w:rsidRPr="002F2EB4">
        <w:rPr>
          <w:rFonts w:ascii="Garamond" w:hAnsi="Garamond"/>
          <w:szCs w:val="20"/>
        </w:rPr>
        <w:t>a</w:t>
      </w:r>
      <w:r w:rsidR="002F2EB4" w:rsidRPr="002F2EB4">
        <w:rPr>
          <w:rFonts w:ascii="Garamond" w:hAnsi="Garamond"/>
          <w:szCs w:val="20"/>
        </w:rPr>
        <w:t xml:space="preserve">lazione delle non conformità rispetto ai requisiti del SG </w:t>
      </w:r>
      <w:r w:rsidR="00CA023F">
        <w:rPr>
          <w:rFonts w:ascii="Garamond" w:hAnsi="Garamond"/>
          <w:szCs w:val="20"/>
        </w:rPr>
        <w:t>dell’Istituto</w:t>
      </w:r>
      <w:r w:rsidR="002F2EB4" w:rsidRPr="002F2EB4">
        <w:rPr>
          <w:rFonts w:ascii="Garamond" w:hAnsi="Garamond"/>
          <w:szCs w:val="20"/>
        </w:rPr>
        <w:t xml:space="preserve"> che si possono manifestare durante l’espletamento delle attività di propria pertinenza.</w:t>
      </w:r>
    </w:p>
    <w:p w:rsidR="002F2EB4" w:rsidRPr="002F2EB4" w:rsidRDefault="002F2EB4" w:rsidP="002F2EB4">
      <w:pPr>
        <w:spacing w:after="0"/>
        <w:jc w:val="both"/>
        <w:rPr>
          <w:rFonts w:ascii="Garamond" w:hAnsi="Garamond"/>
          <w:szCs w:val="20"/>
        </w:rPr>
      </w:pPr>
      <w:r w:rsidRPr="002F2EB4">
        <w:rPr>
          <w:rFonts w:ascii="Garamond" w:hAnsi="Garamond"/>
          <w:szCs w:val="20"/>
        </w:rPr>
        <w:t>La presente procedura è di particolare importanza per il personale la cui attività è correlata in m</w:t>
      </w:r>
      <w:r w:rsidRPr="002F2EB4">
        <w:rPr>
          <w:rFonts w:ascii="Garamond" w:hAnsi="Garamond"/>
          <w:szCs w:val="20"/>
        </w:rPr>
        <w:t>o</w:t>
      </w:r>
      <w:r w:rsidRPr="002F2EB4">
        <w:rPr>
          <w:rFonts w:ascii="Garamond" w:hAnsi="Garamond"/>
          <w:szCs w:val="20"/>
        </w:rPr>
        <w:t>do diretto o indiretto con gli aspetti ambientali.</w:t>
      </w:r>
    </w:p>
    <w:p w:rsidR="002F2EB4" w:rsidRPr="002F2EB4" w:rsidRDefault="002F2EB4" w:rsidP="002F2EB4">
      <w:pPr>
        <w:spacing w:after="0"/>
        <w:jc w:val="both"/>
        <w:rPr>
          <w:rFonts w:ascii="Garamond" w:hAnsi="Garamond"/>
          <w:szCs w:val="20"/>
        </w:rPr>
      </w:pPr>
      <w:r w:rsidRPr="002F2EB4">
        <w:rPr>
          <w:rFonts w:ascii="Garamond" w:hAnsi="Garamond"/>
          <w:szCs w:val="20"/>
        </w:rPr>
        <w:t>L’identificazione della situazione non conforme parte dalla constatazione di un’anomalia rispetto al regolare svolgimento delle attività di propria pertinenza in osservanza con le specifiche procedure e con i requisiti del SG.</w:t>
      </w:r>
    </w:p>
    <w:p w:rsidR="002F2EB4" w:rsidRPr="002F2EB4" w:rsidRDefault="002F2EB4" w:rsidP="002F2EB4">
      <w:pPr>
        <w:spacing w:after="0"/>
        <w:jc w:val="both"/>
        <w:rPr>
          <w:rFonts w:ascii="Garamond" w:hAnsi="Garamond"/>
          <w:szCs w:val="20"/>
        </w:rPr>
      </w:pPr>
      <w:r w:rsidRPr="002F2EB4">
        <w:rPr>
          <w:rFonts w:ascii="Garamond" w:hAnsi="Garamond"/>
          <w:szCs w:val="20"/>
        </w:rPr>
        <w:t>Le principali tipologie di non conformità che possono essere riscontrate in azienda sono riferibili ad una delle seguenti situazioni:</w:t>
      </w:r>
    </w:p>
    <w:p w:rsidR="002F2EB4" w:rsidRPr="002F2EB4" w:rsidRDefault="00A8398C" w:rsidP="002F2EB4">
      <w:pPr>
        <w:numPr>
          <w:ilvl w:val="0"/>
          <w:numId w:val="11"/>
        </w:numPr>
        <w:spacing w:after="0"/>
        <w:jc w:val="both"/>
        <w:rPr>
          <w:rFonts w:ascii="Garamond" w:hAnsi="Garamond"/>
          <w:szCs w:val="20"/>
        </w:rPr>
      </w:pPr>
      <w:r>
        <w:rPr>
          <w:rFonts w:ascii="Garamond" w:hAnsi="Garamond"/>
          <w:szCs w:val="20"/>
        </w:rPr>
        <w:t>Problemi relativamente alla erogazione delle attività formative</w:t>
      </w:r>
      <w:r w:rsidR="002F2EB4" w:rsidRPr="002F2EB4">
        <w:rPr>
          <w:rFonts w:ascii="Garamond" w:hAnsi="Garamond"/>
          <w:szCs w:val="20"/>
        </w:rPr>
        <w:t>;</w:t>
      </w:r>
    </w:p>
    <w:p w:rsidR="002F2EB4" w:rsidRPr="002F2EB4" w:rsidRDefault="002F2EB4" w:rsidP="002F2EB4">
      <w:pPr>
        <w:numPr>
          <w:ilvl w:val="0"/>
          <w:numId w:val="11"/>
        </w:numPr>
        <w:spacing w:after="0"/>
        <w:jc w:val="both"/>
        <w:rPr>
          <w:rFonts w:ascii="Garamond" w:hAnsi="Garamond"/>
          <w:szCs w:val="20"/>
        </w:rPr>
      </w:pPr>
      <w:r w:rsidRPr="002F2EB4">
        <w:rPr>
          <w:rFonts w:ascii="Garamond" w:hAnsi="Garamond"/>
          <w:szCs w:val="20"/>
        </w:rPr>
        <w:t>Situazioni anomale</w:t>
      </w:r>
    </w:p>
    <w:p w:rsidR="002F2EB4" w:rsidRPr="002F2EB4" w:rsidRDefault="002F2EB4" w:rsidP="002F2EB4">
      <w:pPr>
        <w:numPr>
          <w:ilvl w:val="0"/>
          <w:numId w:val="11"/>
        </w:numPr>
        <w:spacing w:after="0"/>
        <w:jc w:val="both"/>
        <w:rPr>
          <w:rFonts w:ascii="Garamond" w:hAnsi="Garamond"/>
          <w:szCs w:val="20"/>
        </w:rPr>
      </w:pPr>
      <w:r w:rsidRPr="002F2EB4">
        <w:rPr>
          <w:rFonts w:ascii="Garamond" w:hAnsi="Garamond"/>
          <w:szCs w:val="20"/>
        </w:rPr>
        <w:t>M</w:t>
      </w:r>
      <w:r w:rsidR="00A8398C">
        <w:rPr>
          <w:rFonts w:ascii="Garamond" w:hAnsi="Garamond"/>
          <w:szCs w:val="20"/>
        </w:rPr>
        <w:t>ancato rispetto delle procedure;</w:t>
      </w:r>
    </w:p>
    <w:p w:rsidR="002F2EB4" w:rsidRPr="002F2EB4" w:rsidRDefault="002F2EB4" w:rsidP="002F2EB4">
      <w:pPr>
        <w:numPr>
          <w:ilvl w:val="0"/>
          <w:numId w:val="11"/>
        </w:numPr>
        <w:spacing w:after="0"/>
        <w:jc w:val="both"/>
        <w:rPr>
          <w:rFonts w:ascii="Garamond" w:hAnsi="Garamond"/>
          <w:szCs w:val="20"/>
        </w:rPr>
      </w:pPr>
      <w:r w:rsidRPr="002F2EB4">
        <w:rPr>
          <w:rFonts w:ascii="Garamond" w:hAnsi="Garamond"/>
          <w:szCs w:val="20"/>
        </w:rPr>
        <w:t xml:space="preserve">Mancato rispetto delle prescrizioni del </w:t>
      </w:r>
      <w:r w:rsidR="00A8398C">
        <w:rPr>
          <w:rFonts w:ascii="Garamond" w:hAnsi="Garamond"/>
          <w:szCs w:val="20"/>
        </w:rPr>
        <w:t>programma triennale</w:t>
      </w:r>
    </w:p>
    <w:p w:rsidR="002F2EB4" w:rsidRPr="002F2EB4" w:rsidRDefault="002F2EB4" w:rsidP="002F2EB4">
      <w:pPr>
        <w:numPr>
          <w:ilvl w:val="0"/>
          <w:numId w:val="11"/>
        </w:numPr>
        <w:spacing w:after="0"/>
        <w:jc w:val="both"/>
        <w:rPr>
          <w:rFonts w:ascii="Garamond" w:hAnsi="Garamond"/>
          <w:szCs w:val="20"/>
        </w:rPr>
      </w:pPr>
      <w:r w:rsidRPr="002F2EB4">
        <w:rPr>
          <w:rFonts w:ascii="Garamond" w:hAnsi="Garamond"/>
          <w:szCs w:val="20"/>
        </w:rPr>
        <w:t>Errori umani nello svolgimento delle mansioni;</w:t>
      </w:r>
    </w:p>
    <w:p w:rsidR="002F2EB4" w:rsidRPr="002F2EB4" w:rsidRDefault="002F2EB4" w:rsidP="002F2EB4">
      <w:pPr>
        <w:numPr>
          <w:ilvl w:val="0"/>
          <w:numId w:val="11"/>
        </w:numPr>
        <w:spacing w:after="0"/>
        <w:jc w:val="both"/>
        <w:rPr>
          <w:rFonts w:ascii="Garamond" w:hAnsi="Garamond"/>
          <w:szCs w:val="20"/>
        </w:rPr>
      </w:pPr>
      <w:r w:rsidRPr="002F2EB4">
        <w:rPr>
          <w:rFonts w:ascii="Garamond" w:hAnsi="Garamond"/>
          <w:szCs w:val="20"/>
        </w:rPr>
        <w:t>Inosservanza dei requisiti di legge o autorizzativi.</w:t>
      </w:r>
    </w:p>
    <w:p w:rsidR="002F2EB4" w:rsidRPr="002F2EB4" w:rsidRDefault="002F2EB4" w:rsidP="002F2EB4">
      <w:pPr>
        <w:pStyle w:val="Titolo3"/>
        <w:spacing w:after="0"/>
        <w:rPr>
          <w:rFonts w:ascii="Garamond" w:hAnsi="Garamond"/>
        </w:rPr>
      </w:pPr>
      <w:bookmarkStart w:id="16" w:name="_Toc488119580"/>
      <w:bookmarkStart w:id="17" w:name="_Toc368635530"/>
      <w:r w:rsidRPr="002F2EB4">
        <w:rPr>
          <w:rFonts w:ascii="Garamond" w:hAnsi="Garamond"/>
        </w:rPr>
        <w:t>3.1.3</w:t>
      </w:r>
      <w:r w:rsidRPr="002F2EB4">
        <w:rPr>
          <w:rFonts w:ascii="Garamond" w:hAnsi="Garamond"/>
        </w:rPr>
        <w:tab/>
        <w:t>Segnalazione</w:t>
      </w:r>
      <w:bookmarkEnd w:id="16"/>
      <w:bookmarkEnd w:id="17"/>
    </w:p>
    <w:p w:rsidR="002F2EB4" w:rsidRPr="002F2EB4" w:rsidRDefault="002F2EB4" w:rsidP="002F2EB4">
      <w:pPr>
        <w:spacing w:after="0"/>
        <w:jc w:val="both"/>
        <w:rPr>
          <w:rFonts w:ascii="Garamond" w:hAnsi="Garamond"/>
          <w:szCs w:val="20"/>
        </w:rPr>
      </w:pPr>
      <w:r w:rsidRPr="00107A41">
        <w:rPr>
          <w:rFonts w:ascii="Garamond" w:hAnsi="Garamond"/>
          <w:szCs w:val="20"/>
        </w:rPr>
        <w:t>Ogni volta che un operatore individua una situazione non conforme, verificatasi a seguito delle s</w:t>
      </w:r>
      <w:r w:rsidRPr="00107A41">
        <w:rPr>
          <w:rFonts w:ascii="Garamond" w:hAnsi="Garamond"/>
          <w:szCs w:val="20"/>
        </w:rPr>
        <w:t>i</w:t>
      </w:r>
      <w:r w:rsidRPr="00107A41">
        <w:rPr>
          <w:rFonts w:ascii="Garamond" w:hAnsi="Garamond"/>
          <w:szCs w:val="20"/>
        </w:rPr>
        <w:t xml:space="preserve">tuazioni descritte o di altre possibili cause, deve compilare il modulo MOD </w:t>
      </w:r>
      <w:r w:rsidR="00E048A8" w:rsidRPr="00107A41">
        <w:rPr>
          <w:rFonts w:ascii="Garamond" w:hAnsi="Garamond"/>
          <w:szCs w:val="20"/>
        </w:rPr>
        <w:t>8.</w:t>
      </w:r>
      <w:r w:rsidR="00107A41" w:rsidRPr="00107A41">
        <w:rPr>
          <w:rFonts w:ascii="Garamond" w:hAnsi="Garamond"/>
          <w:szCs w:val="20"/>
        </w:rPr>
        <w:t>2_2</w:t>
      </w:r>
      <w:r w:rsidR="00F772F1">
        <w:rPr>
          <w:rFonts w:ascii="Garamond" w:hAnsi="Garamond"/>
          <w:szCs w:val="20"/>
        </w:rPr>
        <w:t xml:space="preserve"> o il corrispo</w:t>
      </w:r>
      <w:r w:rsidR="00F772F1">
        <w:rPr>
          <w:rFonts w:ascii="Garamond" w:hAnsi="Garamond"/>
          <w:szCs w:val="20"/>
        </w:rPr>
        <w:t>n</w:t>
      </w:r>
      <w:r w:rsidR="00F772F1">
        <w:rPr>
          <w:rFonts w:ascii="Garamond" w:hAnsi="Garamond"/>
          <w:szCs w:val="20"/>
        </w:rPr>
        <w:lastRenderedPageBreak/>
        <w:t>dente modulo predisposto ONLINE nell’area qualità del sito scolastico,</w:t>
      </w:r>
      <w:r w:rsidRPr="00107A41">
        <w:rPr>
          <w:rFonts w:ascii="Garamond" w:hAnsi="Garamond"/>
          <w:szCs w:val="20"/>
        </w:rPr>
        <w:t xml:space="preserve"> ed inviarlo tempestiv</w:t>
      </w:r>
      <w:r w:rsidRPr="00107A41">
        <w:rPr>
          <w:rFonts w:ascii="Garamond" w:hAnsi="Garamond"/>
          <w:szCs w:val="20"/>
        </w:rPr>
        <w:t>a</w:t>
      </w:r>
      <w:r w:rsidRPr="00107A41">
        <w:rPr>
          <w:rFonts w:ascii="Garamond" w:hAnsi="Garamond"/>
          <w:szCs w:val="20"/>
        </w:rPr>
        <w:t>mente al RSG.</w:t>
      </w:r>
    </w:p>
    <w:p w:rsidR="002F2EB4" w:rsidRPr="002F2EB4" w:rsidRDefault="002F2EB4" w:rsidP="002F2EB4">
      <w:pPr>
        <w:spacing w:after="0"/>
        <w:jc w:val="both"/>
        <w:rPr>
          <w:rFonts w:ascii="Garamond" w:hAnsi="Garamond"/>
          <w:szCs w:val="20"/>
        </w:rPr>
      </w:pPr>
      <w:r w:rsidRPr="002F2EB4">
        <w:rPr>
          <w:rFonts w:ascii="Garamond" w:hAnsi="Garamond"/>
          <w:szCs w:val="20"/>
        </w:rPr>
        <w:t>Tale modulo riporta i dati identificativi di chi effettua la segnalazione, la data, l’area dell’azienda in cui si è verificata, la descrizione della non – conformità e di eventuali azioni immediate di ta</w:t>
      </w:r>
      <w:r w:rsidRPr="002F2EB4">
        <w:rPr>
          <w:rFonts w:ascii="Garamond" w:hAnsi="Garamond"/>
          <w:szCs w:val="20"/>
        </w:rPr>
        <w:t>m</w:t>
      </w:r>
      <w:r w:rsidRPr="002F2EB4">
        <w:rPr>
          <w:rFonts w:ascii="Garamond" w:hAnsi="Garamond"/>
          <w:szCs w:val="20"/>
        </w:rPr>
        <w:t>ponamento svolte direttamente dal personale coinvolto.</w:t>
      </w:r>
    </w:p>
    <w:p w:rsidR="002F2EB4" w:rsidRPr="002F2EB4" w:rsidRDefault="002F2EB4" w:rsidP="002F2EB4">
      <w:pPr>
        <w:spacing w:after="0"/>
        <w:jc w:val="both"/>
        <w:rPr>
          <w:rFonts w:ascii="Garamond" w:hAnsi="Garamond"/>
          <w:szCs w:val="20"/>
        </w:rPr>
      </w:pPr>
      <w:r w:rsidRPr="002F2EB4">
        <w:rPr>
          <w:rFonts w:ascii="Garamond" w:hAnsi="Garamond"/>
          <w:szCs w:val="20"/>
        </w:rPr>
        <w:t>La segnalazione di non conformità viene anche condotta direttamente da RSG che svolge una fu</w:t>
      </w:r>
      <w:r w:rsidRPr="002F2EB4">
        <w:rPr>
          <w:rFonts w:ascii="Garamond" w:hAnsi="Garamond"/>
          <w:szCs w:val="20"/>
        </w:rPr>
        <w:t>n</w:t>
      </w:r>
      <w:r w:rsidRPr="002F2EB4">
        <w:rPr>
          <w:rFonts w:ascii="Garamond" w:hAnsi="Garamond"/>
          <w:szCs w:val="20"/>
        </w:rPr>
        <w:t>zione di controllo del corretto funzionamento del SG e della corretta applicazione delle procedure ambientali.</w:t>
      </w:r>
    </w:p>
    <w:p w:rsidR="002F2EB4" w:rsidRPr="002F2EB4" w:rsidRDefault="002F2EB4" w:rsidP="002F2EB4">
      <w:pPr>
        <w:pStyle w:val="Titolo3"/>
        <w:spacing w:after="0"/>
        <w:rPr>
          <w:rFonts w:ascii="Garamond" w:hAnsi="Garamond"/>
        </w:rPr>
      </w:pPr>
      <w:bookmarkStart w:id="18" w:name="_Toc488119581"/>
      <w:bookmarkStart w:id="19" w:name="_Toc368635531"/>
      <w:r w:rsidRPr="002F2EB4">
        <w:rPr>
          <w:rFonts w:ascii="Garamond" w:hAnsi="Garamond"/>
        </w:rPr>
        <w:t>3.1.4</w:t>
      </w:r>
      <w:r w:rsidRPr="002F2EB4">
        <w:rPr>
          <w:rFonts w:ascii="Garamond" w:hAnsi="Garamond"/>
        </w:rPr>
        <w:tab/>
        <w:t>Analisi e registrazione</w:t>
      </w:r>
      <w:bookmarkEnd w:id="18"/>
      <w:bookmarkEnd w:id="19"/>
    </w:p>
    <w:p w:rsidR="002F2EB4" w:rsidRPr="002F2EB4" w:rsidRDefault="002F2EB4" w:rsidP="002F2EB4">
      <w:pPr>
        <w:spacing w:after="0"/>
        <w:jc w:val="both"/>
        <w:rPr>
          <w:rFonts w:ascii="Garamond" w:hAnsi="Garamond"/>
          <w:szCs w:val="20"/>
        </w:rPr>
      </w:pPr>
      <w:r w:rsidRPr="002F2EB4">
        <w:rPr>
          <w:rFonts w:ascii="Garamond" w:hAnsi="Garamond"/>
          <w:szCs w:val="20"/>
        </w:rPr>
        <w:t>Il RSG riceve le segnalazioni segnalate dagli operatori e provvede, prima della loro registrazione, all’analisi del loro contenuto per valutare se si tratta o meno di una non  conformità.</w:t>
      </w:r>
    </w:p>
    <w:p w:rsidR="002F2EB4" w:rsidRPr="002F2EB4" w:rsidRDefault="002F2EB4" w:rsidP="002F2EB4">
      <w:pPr>
        <w:spacing w:after="0"/>
        <w:jc w:val="both"/>
        <w:rPr>
          <w:rFonts w:ascii="Garamond" w:hAnsi="Garamond"/>
          <w:szCs w:val="20"/>
        </w:rPr>
      </w:pPr>
      <w:r w:rsidRPr="002F2EB4">
        <w:rPr>
          <w:rFonts w:ascii="Garamond" w:hAnsi="Garamond"/>
          <w:szCs w:val="20"/>
        </w:rPr>
        <w:t>L’analisi viene condotta mettendo a confronto le caratteristiche della situazione segnalata dal pe</w:t>
      </w:r>
      <w:r w:rsidRPr="002F2EB4">
        <w:rPr>
          <w:rFonts w:ascii="Garamond" w:hAnsi="Garamond"/>
          <w:szCs w:val="20"/>
        </w:rPr>
        <w:t>r</w:t>
      </w:r>
      <w:r w:rsidRPr="002F2EB4">
        <w:rPr>
          <w:rFonts w:ascii="Garamond" w:hAnsi="Garamond"/>
          <w:szCs w:val="20"/>
        </w:rPr>
        <w:t>sonale aziendale con quanto previsto dai requisiti del SG.</w:t>
      </w:r>
    </w:p>
    <w:p w:rsidR="002F2EB4" w:rsidRPr="00107A41" w:rsidRDefault="002F2EB4" w:rsidP="002F2EB4">
      <w:pPr>
        <w:spacing w:after="0"/>
        <w:jc w:val="both"/>
        <w:rPr>
          <w:rFonts w:ascii="Garamond" w:hAnsi="Garamond"/>
          <w:szCs w:val="20"/>
        </w:rPr>
      </w:pPr>
      <w:r w:rsidRPr="00107A41">
        <w:rPr>
          <w:rFonts w:ascii="Garamond" w:hAnsi="Garamond"/>
          <w:szCs w:val="20"/>
        </w:rPr>
        <w:t xml:space="preserve">Nel caso in cui ciò che viene segnalato non rappresenti una non conformità, la segnalazione viene trattata come una semplice comunicazione e, come tale, viene codificata e registrata nel MOD </w:t>
      </w:r>
      <w:r w:rsidR="002414DE" w:rsidRPr="00107A41">
        <w:rPr>
          <w:rFonts w:ascii="Garamond" w:hAnsi="Garamond"/>
          <w:szCs w:val="20"/>
        </w:rPr>
        <w:t>8.</w:t>
      </w:r>
      <w:r w:rsidR="00107A41" w:rsidRPr="00107A41">
        <w:rPr>
          <w:rFonts w:ascii="Garamond" w:hAnsi="Garamond"/>
          <w:szCs w:val="20"/>
        </w:rPr>
        <w:t xml:space="preserve">1_2 </w:t>
      </w:r>
      <w:r w:rsidRPr="00107A41">
        <w:rPr>
          <w:rFonts w:ascii="Garamond" w:hAnsi="Garamond"/>
          <w:szCs w:val="20"/>
        </w:rPr>
        <w:t>ed archiviata.</w:t>
      </w:r>
    </w:p>
    <w:p w:rsidR="002F2EB4" w:rsidRPr="002F2EB4" w:rsidRDefault="002F2EB4" w:rsidP="002F2EB4">
      <w:pPr>
        <w:spacing w:after="0"/>
        <w:jc w:val="both"/>
        <w:rPr>
          <w:rFonts w:ascii="Garamond" w:hAnsi="Garamond"/>
          <w:szCs w:val="20"/>
        </w:rPr>
      </w:pPr>
      <w:r w:rsidRPr="00107A41">
        <w:rPr>
          <w:rFonts w:ascii="Garamond" w:hAnsi="Garamond"/>
          <w:szCs w:val="20"/>
        </w:rPr>
        <w:t>Se l’analisi condotta conferma la non conformità, il RSG procede innanzitutto alla sua registrazi</w:t>
      </w:r>
      <w:r w:rsidRPr="00107A41">
        <w:rPr>
          <w:rFonts w:ascii="Garamond" w:hAnsi="Garamond"/>
          <w:szCs w:val="20"/>
        </w:rPr>
        <w:t>o</w:t>
      </w:r>
      <w:r w:rsidRPr="00107A41">
        <w:rPr>
          <w:rFonts w:ascii="Garamond" w:hAnsi="Garamond"/>
          <w:szCs w:val="20"/>
        </w:rPr>
        <w:t xml:space="preserve">ne nel documento MOD </w:t>
      </w:r>
      <w:r w:rsidR="00107A41" w:rsidRPr="00107A41">
        <w:rPr>
          <w:rFonts w:ascii="Garamond" w:hAnsi="Garamond"/>
          <w:szCs w:val="20"/>
        </w:rPr>
        <w:t>8.1_2</w:t>
      </w:r>
    </w:p>
    <w:p w:rsidR="002F2EB4" w:rsidRPr="002F2EB4" w:rsidRDefault="002F2EB4" w:rsidP="002F2EB4">
      <w:pPr>
        <w:spacing w:after="0"/>
        <w:jc w:val="both"/>
        <w:rPr>
          <w:rFonts w:ascii="Garamond" w:hAnsi="Garamond"/>
          <w:szCs w:val="20"/>
        </w:rPr>
      </w:pPr>
      <w:r w:rsidRPr="002F2EB4">
        <w:rPr>
          <w:rFonts w:ascii="Garamond" w:hAnsi="Garamond"/>
          <w:szCs w:val="20"/>
        </w:rPr>
        <w:t>La registrazione prevede l’assegnazione di un numero progressivo al documento.</w:t>
      </w:r>
    </w:p>
    <w:p w:rsidR="002F2EB4" w:rsidRPr="002F2EB4" w:rsidRDefault="002F2EB4" w:rsidP="002F2EB4">
      <w:pPr>
        <w:spacing w:after="0"/>
        <w:jc w:val="both"/>
        <w:rPr>
          <w:rFonts w:ascii="Garamond" w:hAnsi="Garamond"/>
          <w:szCs w:val="20"/>
        </w:rPr>
      </w:pPr>
      <w:r w:rsidRPr="002F2EB4">
        <w:rPr>
          <w:rFonts w:ascii="Garamond" w:hAnsi="Garamond"/>
          <w:szCs w:val="20"/>
        </w:rPr>
        <w:t>Le indicazioni della scelta vengono riportate, insieme alle altre informazioni richieste, sul modulo stesso della comunicazione della non conformità, nello spazio appositamente previsto.</w:t>
      </w:r>
    </w:p>
    <w:p w:rsidR="002F2EB4" w:rsidRPr="002F2EB4" w:rsidRDefault="002F2EB4" w:rsidP="002F2EB4">
      <w:pPr>
        <w:pStyle w:val="Titolo3"/>
        <w:spacing w:after="0"/>
        <w:rPr>
          <w:rFonts w:ascii="Garamond" w:hAnsi="Garamond"/>
        </w:rPr>
      </w:pPr>
      <w:bookmarkStart w:id="20" w:name="_Toc488119582"/>
      <w:bookmarkStart w:id="21" w:name="_Toc368635532"/>
      <w:r w:rsidRPr="002F2EB4">
        <w:rPr>
          <w:rFonts w:ascii="Garamond" w:hAnsi="Garamond"/>
        </w:rPr>
        <w:t>3.1.5</w:t>
      </w:r>
      <w:r w:rsidRPr="002F2EB4">
        <w:rPr>
          <w:rFonts w:ascii="Garamond" w:hAnsi="Garamond"/>
        </w:rPr>
        <w:tab/>
        <w:t>Gestione</w:t>
      </w:r>
      <w:bookmarkEnd w:id="20"/>
      <w:bookmarkEnd w:id="21"/>
    </w:p>
    <w:p w:rsidR="002F2EB4" w:rsidRPr="002F2EB4" w:rsidRDefault="002F2EB4" w:rsidP="002F2EB4">
      <w:pPr>
        <w:spacing w:after="0"/>
        <w:jc w:val="both"/>
        <w:rPr>
          <w:rFonts w:ascii="Garamond" w:hAnsi="Garamond"/>
          <w:szCs w:val="20"/>
        </w:rPr>
      </w:pPr>
      <w:r w:rsidRPr="002F2EB4">
        <w:rPr>
          <w:rFonts w:ascii="Garamond" w:hAnsi="Garamond"/>
          <w:szCs w:val="20"/>
        </w:rPr>
        <w:t>Una volta registrata la non conformità, è compito del RSG provvedere alla gestione della stessa, procedendo all’analisi delle possibili cause all’origine della situazione non conforme ed all’individuazione delle possibili soluzioni operative.</w:t>
      </w:r>
    </w:p>
    <w:p w:rsidR="002F2EB4" w:rsidRPr="002F2EB4" w:rsidRDefault="002F2EB4" w:rsidP="002F2EB4">
      <w:pPr>
        <w:spacing w:after="0"/>
        <w:jc w:val="both"/>
        <w:rPr>
          <w:rFonts w:ascii="Garamond" w:hAnsi="Garamond"/>
          <w:szCs w:val="20"/>
        </w:rPr>
      </w:pPr>
      <w:r w:rsidRPr="002F2EB4">
        <w:rPr>
          <w:rFonts w:ascii="Garamond" w:hAnsi="Garamond"/>
          <w:szCs w:val="20"/>
        </w:rPr>
        <w:t>In particolare, il procedimento da seguire consiste nei seguenti passaggi principali:</w:t>
      </w:r>
    </w:p>
    <w:p w:rsidR="002F2EB4" w:rsidRPr="002F2EB4" w:rsidRDefault="002F2EB4" w:rsidP="002F2EB4">
      <w:pPr>
        <w:numPr>
          <w:ilvl w:val="0"/>
          <w:numId w:val="12"/>
        </w:numPr>
        <w:spacing w:after="0"/>
        <w:jc w:val="both"/>
        <w:rPr>
          <w:rFonts w:ascii="Garamond" w:hAnsi="Garamond"/>
          <w:szCs w:val="20"/>
        </w:rPr>
      </w:pPr>
      <w:r w:rsidRPr="002F2EB4">
        <w:rPr>
          <w:rFonts w:ascii="Garamond" w:hAnsi="Garamond"/>
          <w:szCs w:val="20"/>
        </w:rPr>
        <w:t>Delimitazione entità e gravità del problema;</w:t>
      </w:r>
    </w:p>
    <w:p w:rsidR="002F2EB4" w:rsidRPr="002F2EB4" w:rsidRDefault="002F2EB4" w:rsidP="002F2EB4">
      <w:pPr>
        <w:numPr>
          <w:ilvl w:val="0"/>
          <w:numId w:val="12"/>
        </w:numPr>
        <w:spacing w:after="0"/>
        <w:jc w:val="both"/>
        <w:rPr>
          <w:rFonts w:ascii="Garamond" w:hAnsi="Garamond"/>
          <w:szCs w:val="20"/>
        </w:rPr>
      </w:pPr>
      <w:r w:rsidRPr="002F2EB4">
        <w:rPr>
          <w:rFonts w:ascii="Garamond" w:hAnsi="Garamond"/>
          <w:szCs w:val="20"/>
        </w:rPr>
        <w:t>Individuazione delle possibili cause della non conformità;</w:t>
      </w:r>
    </w:p>
    <w:p w:rsidR="002F2EB4" w:rsidRPr="002F2EB4" w:rsidRDefault="002F2EB4" w:rsidP="002F2EB4">
      <w:pPr>
        <w:numPr>
          <w:ilvl w:val="0"/>
          <w:numId w:val="12"/>
        </w:numPr>
        <w:spacing w:after="0"/>
        <w:jc w:val="both"/>
        <w:rPr>
          <w:rFonts w:ascii="Garamond" w:hAnsi="Garamond"/>
          <w:szCs w:val="20"/>
        </w:rPr>
      </w:pPr>
      <w:r w:rsidRPr="002F2EB4">
        <w:rPr>
          <w:rFonts w:ascii="Garamond" w:hAnsi="Garamond"/>
          <w:szCs w:val="20"/>
        </w:rPr>
        <w:t>Definizione delle eventuali soluzioni operative e/o gestionali;</w:t>
      </w:r>
    </w:p>
    <w:p w:rsidR="002F2EB4" w:rsidRPr="002F2EB4" w:rsidRDefault="002F2EB4" w:rsidP="002F2EB4">
      <w:pPr>
        <w:numPr>
          <w:ilvl w:val="0"/>
          <w:numId w:val="12"/>
        </w:numPr>
        <w:spacing w:after="0"/>
        <w:jc w:val="both"/>
        <w:rPr>
          <w:rFonts w:ascii="Garamond" w:hAnsi="Garamond"/>
          <w:szCs w:val="20"/>
        </w:rPr>
      </w:pPr>
      <w:r w:rsidRPr="002F2EB4">
        <w:rPr>
          <w:rFonts w:ascii="Garamond" w:hAnsi="Garamond"/>
          <w:szCs w:val="20"/>
        </w:rPr>
        <w:t>Attribuzione delle responsabilità;</w:t>
      </w:r>
    </w:p>
    <w:p w:rsidR="002F2EB4" w:rsidRPr="002F2EB4" w:rsidRDefault="002F2EB4" w:rsidP="002F2EB4">
      <w:pPr>
        <w:numPr>
          <w:ilvl w:val="0"/>
          <w:numId w:val="12"/>
        </w:numPr>
        <w:spacing w:after="0"/>
        <w:jc w:val="both"/>
        <w:rPr>
          <w:rFonts w:ascii="Garamond" w:hAnsi="Garamond"/>
          <w:szCs w:val="20"/>
        </w:rPr>
      </w:pPr>
      <w:r w:rsidRPr="002F2EB4">
        <w:rPr>
          <w:rFonts w:ascii="Garamond" w:hAnsi="Garamond"/>
          <w:szCs w:val="20"/>
        </w:rPr>
        <w:t>Suggerimento di eventuali azioni correttive e/o preventive.</w:t>
      </w:r>
    </w:p>
    <w:p w:rsidR="002F2EB4" w:rsidRPr="002F2EB4" w:rsidRDefault="002F2EB4" w:rsidP="002F2EB4">
      <w:pPr>
        <w:spacing w:after="0"/>
        <w:jc w:val="both"/>
        <w:rPr>
          <w:rFonts w:ascii="Garamond" w:hAnsi="Garamond"/>
          <w:szCs w:val="20"/>
        </w:rPr>
      </w:pPr>
      <w:r w:rsidRPr="002F2EB4">
        <w:rPr>
          <w:rFonts w:ascii="Garamond" w:hAnsi="Garamond"/>
          <w:szCs w:val="20"/>
        </w:rPr>
        <w:t>L’analisi relativa all’entità e alla gravità del problema segnalato indirizzan</w:t>
      </w:r>
      <w:r w:rsidR="002414DE">
        <w:rPr>
          <w:rFonts w:ascii="Garamond" w:hAnsi="Garamond"/>
          <w:szCs w:val="20"/>
        </w:rPr>
        <w:t>do</w:t>
      </w:r>
      <w:r w:rsidRPr="002F2EB4">
        <w:rPr>
          <w:rFonts w:ascii="Garamond" w:hAnsi="Garamond"/>
          <w:szCs w:val="20"/>
        </w:rPr>
        <w:t xml:space="preserve"> le decisioni relative all’individuazione delle soluzioni operative e/o gestionali più adeguate.</w:t>
      </w:r>
    </w:p>
    <w:p w:rsidR="002F2EB4" w:rsidRPr="002F2EB4" w:rsidRDefault="002F2EB4" w:rsidP="002F2EB4">
      <w:pPr>
        <w:spacing w:after="0"/>
        <w:jc w:val="both"/>
        <w:rPr>
          <w:rFonts w:ascii="Garamond" w:hAnsi="Garamond"/>
          <w:szCs w:val="20"/>
        </w:rPr>
      </w:pPr>
      <w:r w:rsidRPr="002F2EB4">
        <w:rPr>
          <w:rFonts w:ascii="Garamond" w:hAnsi="Garamond"/>
          <w:szCs w:val="20"/>
        </w:rPr>
        <w:t>L’eventuale scelta di dare inizio ad un’azione correttiva o preventiva deve essere commisurata all’effettiva portata del problema verificatosi e alla sua riferibilità ad effettive carenze del SG.</w:t>
      </w:r>
    </w:p>
    <w:p w:rsidR="002F2EB4" w:rsidRPr="002F2EB4" w:rsidRDefault="002F2EB4" w:rsidP="002F2EB4">
      <w:pPr>
        <w:spacing w:after="0"/>
        <w:jc w:val="both"/>
        <w:rPr>
          <w:rFonts w:ascii="Garamond" w:hAnsi="Garamond"/>
          <w:szCs w:val="20"/>
        </w:rPr>
      </w:pPr>
      <w:r w:rsidRPr="002F2EB4">
        <w:rPr>
          <w:rFonts w:ascii="Garamond" w:hAnsi="Garamond"/>
          <w:szCs w:val="20"/>
        </w:rPr>
        <w:t>L’individuazione di soluzioni operative alla non – conformità implica inoltre la definizione dei tempi previsti e delle relative responsabilità e la comunicazione agli interessati.</w:t>
      </w:r>
    </w:p>
    <w:p w:rsidR="002F2EB4" w:rsidRPr="002F2EB4" w:rsidRDefault="002F2EB4" w:rsidP="002F2EB4">
      <w:pPr>
        <w:spacing w:after="0"/>
        <w:jc w:val="both"/>
        <w:rPr>
          <w:rFonts w:ascii="Garamond" w:hAnsi="Garamond"/>
          <w:szCs w:val="20"/>
        </w:rPr>
      </w:pPr>
      <w:r w:rsidRPr="00107A41">
        <w:rPr>
          <w:rFonts w:ascii="Garamond" w:hAnsi="Garamond"/>
          <w:szCs w:val="20"/>
        </w:rPr>
        <w:lastRenderedPageBreak/>
        <w:t xml:space="preserve">Dopo aver identificato le adeguate azioni da intraprendere, il RSG provvede a registrarle nel MOD </w:t>
      </w:r>
      <w:r w:rsidR="00107A41" w:rsidRPr="00107A41">
        <w:rPr>
          <w:rFonts w:ascii="Garamond" w:hAnsi="Garamond"/>
          <w:szCs w:val="20"/>
        </w:rPr>
        <w:t>8.2_2</w:t>
      </w:r>
    </w:p>
    <w:p w:rsidR="002F2EB4" w:rsidRPr="002F2EB4" w:rsidRDefault="002F2EB4" w:rsidP="002F2EB4">
      <w:pPr>
        <w:spacing w:after="0"/>
        <w:jc w:val="both"/>
        <w:rPr>
          <w:rFonts w:ascii="Garamond" w:hAnsi="Garamond"/>
          <w:szCs w:val="20"/>
        </w:rPr>
      </w:pPr>
      <w:r w:rsidRPr="002F2EB4">
        <w:rPr>
          <w:rFonts w:ascii="Garamond" w:hAnsi="Garamond"/>
          <w:szCs w:val="20"/>
        </w:rPr>
        <w:t>Nel caso in cui si rendano necessarie azioni correttive o preventive, è seguita la seconda parte de</w:t>
      </w:r>
      <w:r w:rsidRPr="002F2EB4">
        <w:rPr>
          <w:rFonts w:ascii="Garamond" w:hAnsi="Garamond"/>
          <w:szCs w:val="20"/>
        </w:rPr>
        <w:t>l</w:t>
      </w:r>
      <w:r w:rsidRPr="002F2EB4">
        <w:rPr>
          <w:rFonts w:ascii="Garamond" w:hAnsi="Garamond"/>
          <w:szCs w:val="20"/>
        </w:rPr>
        <w:t xml:space="preserve">la presente procedura che tratta la gestione delle Azioni Correttive e Preventive (§ </w:t>
      </w:r>
      <w:r w:rsidRPr="002F2EB4">
        <w:rPr>
          <w:rFonts w:ascii="Garamond" w:hAnsi="Garamond"/>
          <w:b/>
          <w:szCs w:val="20"/>
        </w:rPr>
        <w:t>Par 3.2</w:t>
      </w:r>
      <w:r w:rsidRPr="002F2EB4">
        <w:rPr>
          <w:rFonts w:ascii="Garamond" w:hAnsi="Garamond"/>
          <w:szCs w:val="20"/>
        </w:rPr>
        <w:t>).</w:t>
      </w:r>
    </w:p>
    <w:p w:rsidR="002F2EB4" w:rsidRPr="002F2EB4" w:rsidRDefault="002F2EB4" w:rsidP="002F2EB4">
      <w:pPr>
        <w:spacing w:after="0"/>
        <w:jc w:val="both"/>
        <w:rPr>
          <w:rFonts w:ascii="Garamond" w:hAnsi="Garamond"/>
          <w:szCs w:val="20"/>
        </w:rPr>
      </w:pPr>
      <w:r w:rsidRPr="002F2EB4">
        <w:rPr>
          <w:rFonts w:ascii="Garamond" w:hAnsi="Garamond"/>
          <w:szCs w:val="20"/>
        </w:rPr>
        <w:t>In caso contrario, la comunicazione al personale interessato delle azioni e misure da adottare per la risoluzione della non conformità viene gestita e registrata dal RSG secondo le modalità previste per la gestione delle comunicazioni interne.</w:t>
      </w:r>
    </w:p>
    <w:p w:rsidR="002F2EB4" w:rsidRPr="002F2EB4" w:rsidRDefault="002F2EB4" w:rsidP="002F2EB4">
      <w:pPr>
        <w:pStyle w:val="Titolo3"/>
        <w:spacing w:after="0"/>
        <w:rPr>
          <w:rFonts w:ascii="Garamond" w:hAnsi="Garamond"/>
        </w:rPr>
      </w:pPr>
      <w:bookmarkStart w:id="22" w:name="_Toc488119583"/>
      <w:bookmarkStart w:id="23" w:name="_Toc368635533"/>
      <w:r w:rsidRPr="002F2EB4">
        <w:rPr>
          <w:rFonts w:ascii="Garamond" w:hAnsi="Garamond"/>
        </w:rPr>
        <w:t>3.1.6 Controllo e verifica</w:t>
      </w:r>
      <w:bookmarkEnd w:id="22"/>
      <w:bookmarkEnd w:id="23"/>
    </w:p>
    <w:p w:rsidR="002F2EB4" w:rsidRPr="002F2EB4" w:rsidRDefault="002F2EB4" w:rsidP="002F2EB4">
      <w:pPr>
        <w:spacing w:after="0"/>
        <w:jc w:val="both"/>
        <w:rPr>
          <w:rFonts w:ascii="Garamond" w:hAnsi="Garamond"/>
          <w:szCs w:val="20"/>
        </w:rPr>
      </w:pPr>
      <w:r w:rsidRPr="002F2EB4">
        <w:rPr>
          <w:rFonts w:ascii="Garamond" w:hAnsi="Garamond"/>
          <w:szCs w:val="20"/>
        </w:rPr>
        <w:t>L’adozione di interventi operativi o azioni correttive/preventive richiede che venga controllata la corretta applicazione delle misure previste da parte del personale coinvolto, per assicurarne l’efficacia ed impedire il ripetersi della situazione non conforme.</w:t>
      </w:r>
    </w:p>
    <w:p w:rsidR="002F2EB4" w:rsidRPr="002F2EB4" w:rsidRDefault="002F2EB4" w:rsidP="002F2EB4">
      <w:pPr>
        <w:spacing w:after="0"/>
        <w:jc w:val="both"/>
        <w:rPr>
          <w:rFonts w:ascii="Garamond" w:hAnsi="Garamond"/>
          <w:szCs w:val="20"/>
        </w:rPr>
      </w:pPr>
      <w:r w:rsidRPr="002F2EB4">
        <w:rPr>
          <w:rFonts w:ascii="Garamond" w:hAnsi="Garamond"/>
          <w:szCs w:val="20"/>
        </w:rPr>
        <w:t>Per quanto concerne le azioni preventive e correttive, si rimanda, a tal proposito, a quanto esposto successivamente.</w:t>
      </w:r>
    </w:p>
    <w:p w:rsidR="002F2EB4" w:rsidRPr="002F2EB4" w:rsidRDefault="002F2EB4" w:rsidP="002F2EB4">
      <w:pPr>
        <w:spacing w:after="0"/>
        <w:jc w:val="both"/>
        <w:rPr>
          <w:rFonts w:ascii="Garamond" w:hAnsi="Garamond"/>
          <w:szCs w:val="20"/>
        </w:rPr>
      </w:pPr>
      <w:r w:rsidRPr="002F2EB4">
        <w:rPr>
          <w:rFonts w:ascii="Garamond" w:hAnsi="Garamond"/>
          <w:szCs w:val="20"/>
        </w:rPr>
        <w:t>In caso di interventi operativi/gestionali che non richiedono azioni correttive o preventive, pro</w:t>
      </w:r>
      <w:r w:rsidRPr="002F2EB4">
        <w:rPr>
          <w:rFonts w:ascii="Garamond" w:hAnsi="Garamond"/>
          <w:szCs w:val="20"/>
        </w:rPr>
        <w:t>v</w:t>
      </w:r>
      <w:r w:rsidRPr="002F2EB4">
        <w:rPr>
          <w:rFonts w:ascii="Garamond" w:hAnsi="Garamond"/>
          <w:szCs w:val="20"/>
        </w:rPr>
        <w:t>vedono a svolgere un’azione di controllo sull’effettivo svolgimento dei compiti affidati al person</w:t>
      </w:r>
      <w:r w:rsidRPr="002F2EB4">
        <w:rPr>
          <w:rFonts w:ascii="Garamond" w:hAnsi="Garamond"/>
          <w:szCs w:val="20"/>
        </w:rPr>
        <w:t>a</w:t>
      </w:r>
      <w:r w:rsidRPr="002F2EB4">
        <w:rPr>
          <w:rFonts w:ascii="Garamond" w:hAnsi="Garamond"/>
          <w:szCs w:val="20"/>
        </w:rPr>
        <w:t>le ad essi sottoposto, verificando l’efficacia delle azioni intraprese e segnalando al RSG eventuali problemi riscontrati.</w:t>
      </w:r>
    </w:p>
    <w:p w:rsidR="002F2EB4" w:rsidRPr="002F2EB4" w:rsidRDefault="002F2EB4" w:rsidP="002F2EB4">
      <w:pPr>
        <w:pStyle w:val="Titolo2"/>
      </w:pPr>
      <w:bookmarkStart w:id="24" w:name="_Toc368635534"/>
      <w:bookmarkStart w:id="25" w:name="_Toc460908088"/>
      <w:r w:rsidRPr="002F2EB4">
        <w:t>3.2 Azioni correttive e preventive</w:t>
      </w:r>
      <w:bookmarkEnd w:id="24"/>
      <w:r w:rsidRPr="002F2EB4">
        <w:t xml:space="preserve"> </w:t>
      </w:r>
      <w:bookmarkEnd w:id="25"/>
    </w:p>
    <w:p w:rsidR="002F2EB4" w:rsidRPr="002F2EB4" w:rsidRDefault="002F2EB4" w:rsidP="002F2EB4">
      <w:pPr>
        <w:pStyle w:val="Titolo3"/>
        <w:spacing w:after="0"/>
        <w:rPr>
          <w:rFonts w:ascii="Garamond" w:hAnsi="Garamond"/>
        </w:rPr>
      </w:pPr>
      <w:bookmarkStart w:id="26" w:name="_Toc460908084"/>
      <w:bookmarkStart w:id="27" w:name="_Toc368635535"/>
      <w:r w:rsidRPr="002F2EB4">
        <w:rPr>
          <w:rFonts w:ascii="Garamond" w:hAnsi="Garamond"/>
        </w:rPr>
        <w:t>3.2.1</w:t>
      </w:r>
      <w:r w:rsidRPr="002F2EB4">
        <w:rPr>
          <w:rFonts w:ascii="Garamond" w:hAnsi="Garamond"/>
        </w:rPr>
        <w:tab/>
      </w:r>
      <w:bookmarkEnd w:id="26"/>
      <w:r w:rsidRPr="002F2EB4">
        <w:rPr>
          <w:rFonts w:ascii="Garamond" w:hAnsi="Garamond"/>
        </w:rPr>
        <w:t>Definizioni</w:t>
      </w:r>
      <w:bookmarkEnd w:id="27"/>
    </w:p>
    <w:p w:rsidR="002F2EB4" w:rsidRPr="002F2EB4" w:rsidRDefault="002F2EB4" w:rsidP="002F2EB4">
      <w:pPr>
        <w:numPr>
          <w:ilvl w:val="0"/>
          <w:numId w:val="14"/>
        </w:numPr>
        <w:spacing w:after="0"/>
        <w:jc w:val="both"/>
        <w:rPr>
          <w:rFonts w:ascii="Garamond" w:hAnsi="Garamond"/>
          <w:szCs w:val="20"/>
        </w:rPr>
      </w:pPr>
      <w:r w:rsidRPr="002F2EB4">
        <w:rPr>
          <w:rFonts w:ascii="Garamond" w:hAnsi="Garamond"/>
          <w:szCs w:val="20"/>
        </w:rPr>
        <w:t>Con il termine “azione correttiva” si intende definire un intervento di modifica di uno o più elementi del SG volto ad impedire il verificarsi di una non  conformità effettiva o p</w:t>
      </w:r>
      <w:r w:rsidRPr="002F2EB4">
        <w:rPr>
          <w:rFonts w:ascii="Garamond" w:hAnsi="Garamond"/>
          <w:szCs w:val="20"/>
        </w:rPr>
        <w:t>o</w:t>
      </w:r>
      <w:r w:rsidRPr="002F2EB4">
        <w:rPr>
          <w:rFonts w:ascii="Garamond" w:hAnsi="Garamond"/>
          <w:szCs w:val="20"/>
        </w:rPr>
        <w:t>tenziale.</w:t>
      </w:r>
    </w:p>
    <w:p w:rsidR="002F2EB4" w:rsidRPr="002F2EB4" w:rsidRDefault="002F2EB4" w:rsidP="002F2EB4">
      <w:pPr>
        <w:numPr>
          <w:ilvl w:val="0"/>
          <w:numId w:val="14"/>
        </w:numPr>
        <w:spacing w:after="0"/>
        <w:jc w:val="both"/>
        <w:rPr>
          <w:rFonts w:ascii="Garamond" w:hAnsi="Garamond"/>
          <w:szCs w:val="20"/>
        </w:rPr>
      </w:pPr>
      <w:r w:rsidRPr="002F2EB4">
        <w:rPr>
          <w:rFonts w:ascii="Garamond" w:hAnsi="Garamond"/>
          <w:szCs w:val="20"/>
        </w:rPr>
        <w:t>Con il termine “azione preventiva” si intende definire un intervento di modifica di uno o più elementi del SG volto a rimuovere all’origine le cause di una non  conformità effettiva o potenziale.</w:t>
      </w:r>
    </w:p>
    <w:p w:rsidR="002F2EB4" w:rsidRPr="002F2EB4" w:rsidRDefault="002F2EB4" w:rsidP="002F2EB4">
      <w:pPr>
        <w:pStyle w:val="Titolo3"/>
        <w:spacing w:after="0"/>
        <w:rPr>
          <w:rFonts w:ascii="Garamond" w:hAnsi="Garamond"/>
        </w:rPr>
      </w:pPr>
      <w:bookmarkStart w:id="28" w:name="_Toc460908089"/>
      <w:bookmarkStart w:id="29" w:name="_Toc368635536"/>
      <w:r w:rsidRPr="002F2EB4">
        <w:rPr>
          <w:rFonts w:ascii="Garamond" w:hAnsi="Garamond"/>
        </w:rPr>
        <w:t>3.2.2</w:t>
      </w:r>
      <w:r w:rsidRPr="002F2EB4">
        <w:rPr>
          <w:rFonts w:ascii="Garamond" w:hAnsi="Garamond"/>
        </w:rPr>
        <w:tab/>
        <w:t>Valutazione e scelta</w:t>
      </w:r>
      <w:bookmarkEnd w:id="28"/>
      <w:bookmarkEnd w:id="29"/>
    </w:p>
    <w:p w:rsidR="002F2EB4" w:rsidRPr="002F2EB4" w:rsidRDefault="002F2EB4" w:rsidP="002F2EB4">
      <w:pPr>
        <w:spacing w:after="0"/>
        <w:jc w:val="both"/>
        <w:rPr>
          <w:rFonts w:ascii="Garamond" w:hAnsi="Garamond"/>
          <w:szCs w:val="20"/>
        </w:rPr>
      </w:pPr>
      <w:r w:rsidRPr="002F2EB4">
        <w:rPr>
          <w:rFonts w:ascii="Garamond" w:hAnsi="Garamond"/>
          <w:szCs w:val="20"/>
        </w:rPr>
        <w:t>L’esigenza di avviare un’azione correttiva o preventiva può originare dalle valutazioni effettuate dai responsabili in seguito al verificarsi di una delle seguenti situazioni:</w:t>
      </w:r>
    </w:p>
    <w:p w:rsidR="002F2EB4" w:rsidRPr="002F2EB4" w:rsidRDefault="002F2EB4" w:rsidP="002F2EB4">
      <w:pPr>
        <w:numPr>
          <w:ilvl w:val="0"/>
          <w:numId w:val="13"/>
        </w:numPr>
        <w:spacing w:after="0"/>
        <w:jc w:val="both"/>
        <w:rPr>
          <w:rFonts w:ascii="Garamond" w:hAnsi="Garamond"/>
          <w:szCs w:val="20"/>
        </w:rPr>
      </w:pPr>
      <w:r w:rsidRPr="002F2EB4">
        <w:rPr>
          <w:rFonts w:ascii="Garamond" w:hAnsi="Garamond"/>
          <w:szCs w:val="20"/>
        </w:rPr>
        <w:t>Segnalazione di non conformità,</w:t>
      </w:r>
    </w:p>
    <w:p w:rsidR="002F2EB4" w:rsidRPr="002F2EB4" w:rsidRDefault="002F2EB4" w:rsidP="002F2EB4">
      <w:pPr>
        <w:numPr>
          <w:ilvl w:val="0"/>
          <w:numId w:val="13"/>
        </w:numPr>
        <w:spacing w:after="0"/>
        <w:jc w:val="both"/>
        <w:rPr>
          <w:rFonts w:ascii="Garamond" w:hAnsi="Garamond"/>
          <w:szCs w:val="20"/>
        </w:rPr>
      </w:pPr>
      <w:r w:rsidRPr="002F2EB4">
        <w:rPr>
          <w:rFonts w:ascii="Garamond" w:hAnsi="Garamond"/>
          <w:szCs w:val="20"/>
        </w:rPr>
        <w:t>Richiesta di modifica dei documenti del SG;</w:t>
      </w:r>
    </w:p>
    <w:p w:rsidR="002F2EB4" w:rsidRPr="002F2EB4" w:rsidRDefault="002F2EB4" w:rsidP="002F2EB4">
      <w:pPr>
        <w:numPr>
          <w:ilvl w:val="0"/>
          <w:numId w:val="13"/>
        </w:numPr>
        <w:spacing w:after="0"/>
        <w:jc w:val="both"/>
        <w:rPr>
          <w:rFonts w:ascii="Garamond" w:hAnsi="Garamond"/>
          <w:szCs w:val="20"/>
        </w:rPr>
      </w:pPr>
      <w:r w:rsidRPr="002F2EB4">
        <w:rPr>
          <w:rFonts w:ascii="Garamond" w:hAnsi="Garamond"/>
          <w:szCs w:val="20"/>
        </w:rPr>
        <w:t xml:space="preserve">Esiti di </w:t>
      </w:r>
      <w:r w:rsidR="002414DE">
        <w:rPr>
          <w:rFonts w:ascii="Garamond" w:hAnsi="Garamond"/>
          <w:szCs w:val="20"/>
        </w:rPr>
        <w:t>audit interno</w:t>
      </w:r>
      <w:r w:rsidRPr="002F2EB4">
        <w:rPr>
          <w:rFonts w:ascii="Garamond" w:hAnsi="Garamond"/>
          <w:szCs w:val="20"/>
        </w:rPr>
        <w:t xml:space="preserve"> o audit del SG;</w:t>
      </w:r>
    </w:p>
    <w:p w:rsidR="002F2EB4" w:rsidRPr="002F2EB4" w:rsidRDefault="002F2EB4" w:rsidP="002F2EB4">
      <w:pPr>
        <w:numPr>
          <w:ilvl w:val="0"/>
          <w:numId w:val="13"/>
        </w:numPr>
        <w:spacing w:after="0"/>
        <w:jc w:val="both"/>
        <w:rPr>
          <w:rFonts w:ascii="Garamond" w:hAnsi="Garamond"/>
          <w:szCs w:val="20"/>
        </w:rPr>
      </w:pPr>
      <w:r w:rsidRPr="002F2EB4">
        <w:rPr>
          <w:rFonts w:ascii="Garamond" w:hAnsi="Garamond"/>
          <w:szCs w:val="20"/>
        </w:rPr>
        <w:t>Riesame della direzione;</w:t>
      </w:r>
    </w:p>
    <w:p w:rsidR="002F2EB4" w:rsidRPr="002F2EB4" w:rsidRDefault="002F2EB4" w:rsidP="002F2EB4">
      <w:pPr>
        <w:numPr>
          <w:ilvl w:val="0"/>
          <w:numId w:val="13"/>
        </w:numPr>
        <w:spacing w:after="0"/>
        <w:jc w:val="both"/>
        <w:rPr>
          <w:rFonts w:ascii="Garamond" w:hAnsi="Garamond"/>
          <w:szCs w:val="20"/>
        </w:rPr>
      </w:pPr>
      <w:r w:rsidRPr="002F2EB4">
        <w:rPr>
          <w:rFonts w:ascii="Garamond" w:hAnsi="Garamond"/>
          <w:szCs w:val="20"/>
        </w:rPr>
        <w:t>Mutamenti a livello legislativo (nazionale</w:t>
      </w:r>
      <w:r w:rsidR="002414DE">
        <w:rPr>
          <w:rFonts w:ascii="Garamond" w:hAnsi="Garamond"/>
          <w:szCs w:val="20"/>
        </w:rPr>
        <w:t>, internazionale</w:t>
      </w:r>
      <w:r w:rsidRPr="002F2EB4">
        <w:rPr>
          <w:rFonts w:ascii="Garamond" w:hAnsi="Garamond"/>
          <w:szCs w:val="20"/>
        </w:rPr>
        <w:t xml:space="preserve"> o locale).</w:t>
      </w:r>
    </w:p>
    <w:p w:rsidR="002F2EB4" w:rsidRPr="002F2EB4" w:rsidRDefault="002F2EB4" w:rsidP="002F2EB4">
      <w:pPr>
        <w:spacing w:after="0"/>
        <w:jc w:val="both"/>
        <w:rPr>
          <w:rFonts w:ascii="Garamond" w:hAnsi="Garamond"/>
          <w:szCs w:val="20"/>
        </w:rPr>
      </w:pPr>
      <w:r w:rsidRPr="002F2EB4">
        <w:rPr>
          <w:rFonts w:ascii="Garamond" w:hAnsi="Garamond"/>
          <w:szCs w:val="20"/>
        </w:rPr>
        <w:t>Una volta stabilito che è necessario procedere ad avviare un’azione correttiva, è necessario stabil</w:t>
      </w:r>
      <w:r w:rsidRPr="002F2EB4">
        <w:rPr>
          <w:rFonts w:ascii="Garamond" w:hAnsi="Garamond"/>
          <w:szCs w:val="20"/>
        </w:rPr>
        <w:t>i</w:t>
      </w:r>
      <w:r w:rsidRPr="002F2EB4">
        <w:rPr>
          <w:rFonts w:ascii="Garamond" w:hAnsi="Garamond"/>
          <w:szCs w:val="20"/>
        </w:rPr>
        <w:t>re, tra queste due tipologie di intervento, quello che si ritiene maggiormente adeguato per risolvere il problema verificatosi.</w:t>
      </w:r>
    </w:p>
    <w:p w:rsidR="002F2EB4" w:rsidRPr="002F2EB4" w:rsidRDefault="002F2EB4" w:rsidP="002F2EB4">
      <w:pPr>
        <w:spacing w:after="0"/>
        <w:jc w:val="both"/>
        <w:rPr>
          <w:rFonts w:ascii="Garamond" w:hAnsi="Garamond"/>
          <w:szCs w:val="20"/>
        </w:rPr>
      </w:pPr>
      <w:r w:rsidRPr="002F2EB4">
        <w:rPr>
          <w:rFonts w:ascii="Garamond" w:hAnsi="Garamond"/>
          <w:szCs w:val="20"/>
        </w:rPr>
        <w:lastRenderedPageBreak/>
        <w:t>Con riferimento alle definizioni esposte nel paragrafo precedente, si sottolinea che l’importanza dell’adozione di azioni preventive è data dal fatto che, intervenendo sulle cause che originano o che possono originare non conformità, si risolve il problema alla fonte, rendendo impossibile il suo futuro ripetersi.</w:t>
      </w:r>
    </w:p>
    <w:p w:rsidR="002F2EB4" w:rsidRPr="002F2EB4" w:rsidRDefault="002F2EB4" w:rsidP="002F2EB4">
      <w:pPr>
        <w:spacing w:after="0"/>
        <w:jc w:val="both"/>
        <w:rPr>
          <w:rFonts w:ascii="Garamond" w:hAnsi="Garamond"/>
          <w:szCs w:val="20"/>
        </w:rPr>
      </w:pPr>
      <w:r w:rsidRPr="002F2EB4">
        <w:rPr>
          <w:rFonts w:ascii="Garamond" w:hAnsi="Garamond"/>
          <w:szCs w:val="20"/>
        </w:rPr>
        <w:t>D’altra parte, l’adozione di azioni preventive, richiedendo interventi a monte del problema, implica talvolta modifiche sostanziali ai processi produttivi o all’organizzazione, con oneri economici e g</w:t>
      </w:r>
      <w:r w:rsidRPr="002F2EB4">
        <w:rPr>
          <w:rFonts w:ascii="Garamond" w:hAnsi="Garamond"/>
          <w:szCs w:val="20"/>
        </w:rPr>
        <w:t>e</w:t>
      </w:r>
      <w:r w:rsidRPr="002F2EB4">
        <w:rPr>
          <w:rFonts w:ascii="Garamond" w:hAnsi="Garamond"/>
          <w:szCs w:val="20"/>
        </w:rPr>
        <w:t>stionali non sempre facilmente sopportabili.</w:t>
      </w:r>
    </w:p>
    <w:p w:rsidR="002F2EB4" w:rsidRPr="002F2EB4" w:rsidRDefault="002F2EB4" w:rsidP="002F2EB4">
      <w:pPr>
        <w:spacing w:after="0"/>
        <w:jc w:val="both"/>
        <w:rPr>
          <w:rFonts w:ascii="Garamond" w:hAnsi="Garamond"/>
          <w:szCs w:val="20"/>
        </w:rPr>
      </w:pPr>
      <w:r w:rsidRPr="002F2EB4">
        <w:rPr>
          <w:rFonts w:ascii="Garamond" w:hAnsi="Garamond"/>
          <w:szCs w:val="20"/>
        </w:rPr>
        <w:t xml:space="preserve">In generale, i vari responsabili per la scelta dell’adozione da intraprendere devono cercare di dare la precedenza alle azioni di tipo preventivo, compatibilmente con le risorse a disposizione e con l’organizzazione economico – gestionale </w:t>
      </w:r>
      <w:r w:rsidR="00CA023F">
        <w:rPr>
          <w:rFonts w:ascii="Garamond" w:hAnsi="Garamond"/>
          <w:szCs w:val="20"/>
        </w:rPr>
        <w:t>dell’Istituto</w:t>
      </w:r>
    </w:p>
    <w:p w:rsidR="002F2EB4" w:rsidRPr="002F2EB4" w:rsidRDefault="002F2EB4" w:rsidP="002F2EB4">
      <w:pPr>
        <w:pStyle w:val="Titolo3"/>
        <w:spacing w:after="0"/>
        <w:rPr>
          <w:rFonts w:ascii="Garamond" w:hAnsi="Garamond"/>
        </w:rPr>
      </w:pPr>
      <w:bookmarkStart w:id="30" w:name="_Toc460908090"/>
      <w:bookmarkStart w:id="31" w:name="_Toc368635537"/>
      <w:r w:rsidRPr="002F2EB4">
        <w:rPr>
          <w:rFonts w:ascii="Garamond" w:hAnsi="Garamond"/>
        </w:rPr>
        <w:t>3.2.3</w:t>
      </w:r>
      <w:r w:rsidRPr="002F2EB4">
        <w:rPr>
          <w:rFonts w:ascii="Garamond" w:hAnsi="Garamond"/>
        </w:rPr>
        <w:tab/>
        <w:t>Identificazione e registrazione</w:t>
      </w:r>
      <w:bookmarkEnd w:id="30"/>
      <w:bookmarkEnd w:id="31"/>
    </w:p>
    <w:p w:rsidR="002F2EB4" w:rsidRPr="002F2EB4" w:rsidRDefault="002F2EB4" w:rsidP="002F2EB4">
      <w:pPr>
        <w:spacing w:after="0"/>
        <w:jc w:val="both"/>
        <w:rPr>
          <w:rFonts w:ascii="Garamond" w:hAnsi="Garamond"/>
          <w:szCs w:val="20"/>
        </w:rPr>
      </w:pPr>
      <w:r w:rsidRPr="002F2EB4">
        <w:rPr>
          <w:rFonts w:ascii="Garamond" w:hAnsi="Garamond"/>
          <w:szCs w:val="20"/>
        </w:rPr>
        <w:t>In accordo a quanto descritto nel paragrafo precedente, l’avvio di un’azione correttiva/preventiva può essere deciso dal RSG stesso, a seguito di segnalazioni di non – conformità, richiesta di mod</w:t>
      </w:r>
      <w:r w:rsidRPr="002F2EB4">
        <w:rPr>
          <w:rFonts w:ascii="Garamond" w:hAnsi="Garamond"/>
          <w:szCs w:val="20"/>
        </w:rPr>
        <w:t>i</w:t>
      </w:r>
      <w:r w:rsidRPr="002F2EB4">
        <w:rPr>
          <w:rFonts w:ascii="Garamond" w:hAnsi="Garamond"/>
          <w:szCs w:val="20"/>
        </w:rPr>
        <w:t>fica documenti o per avvenuti mutamenti a livello legislativo o autorizzativo, oppure può originare dagli esiti della conduzione di specifiche procedure di audit o riesame del SG condotte dalle figure responsabili previste.</w:t>
      </w:r>
    </w:p>
    <w:p w:rsidR="002F2EB4" w:rsidRPr="002F2EB4" w:rsidRDefault="002F2EB4" w:rsidP="002F2EB4">
      <w:pPr>
        <w:spacing w:after="0"/>
        <w:jc w:val="both"/>
        <w:rPr>
          <w:rFonts w:ascii="Garamond" w:hAnsi="Garamond"/>
          <w:szCs w:val="20"/>
        </w:rPr>
      </w:pPr>
      <w:r w:rsidRPr="002F2EB4">
        <w:rPr>
          <w:rFonts w:ascii="Garamond" w:hAnsi="Garamond"/>
          <w:szCs w:val="20"/>
        </w:rPr>
        <w:t>Il RSG procede all’identificazione e alla descrizione delle caratteristiche specifiche e delle modalità operative dell’azione correttiva/preventiva in accordo con i seguenti obiettivi e criteri:</w:t>
      </w:r>
    </w:p>
    <w:p w:rsidR="002F2EB4" w:rsidRPr="002F2EB4" w:rsidRDefault="002F2EB4" w:rsidP="002F2EB4">
      <w:pPr>
        <w:numPr>
          <w:ilvl w:val="0"/>
          <w:numId w:val="15"/>
        </w:numPr>
        <w:spacing w:after="0"/>
        <w:rPr>
          <w:rFonts w:ascii="Garamond" w:hAnsi="Garamond"/>
          <w:szCs w:val="20"/>
        </w:rPr>
      </w:pPr>
      <w:r w:rsidRPr="002F2EB4">
        <w:rPr>
          <w:rFonts w:ascii="Garamond" w:hAnsi="Garamond"/>
          <w:szCs w:val="20"/>
        </w:rPr>
        <w:t>Risoluzione della non conformità o miglioramento dell’organizzazione del SG;</w:t>
      </w:r>
    </w:p>
    <w:p w:rsidR="002F2EB4" w:rsidRPr="002F2EB4" w:rsidRDefault="002F2EB4" w:rsidP="002F2EB4">
      <w:pPr>
        <w:numPr>
          <w:ilvl w:val="0"/>
          <w:numId w:val="15"/>
        </w:numPr>
        <w:spacing w:after="0"/>
        <w:jc w:val="both"/>
        <w:rPr>
          <w:rFonts w:ascii="Garamond" w:hAnsi="Garamond"/>
          <w:szCs w:val="20"/>
        </w:rPr>
      </w:pPr>
      <w:r w:rsidRPr="002F2EB4">
        <w:rPr>
          <w:rFonts w:ascii="Garamond" w:hAnsi="Garamond"/>
          <w:szCs w:val="20"/>
        </w:rPr>
        <w:t>Compatibilità con i requisiti del SG;</w:t>
      </w:r>
    </w:p>
    <w:p w:rsidR="002F2EB4" w:rsidRPr="002F2EB4" w:rsidRDefault="002F2EB4" w:rsidP="002F2EB4">
      <w:pPr>
        <w:numPr>
          <w:ilvl w:val="0"/>
          <w:numId w:val="15"/>
        </w:numPr>
        <w:spacing w:after="0"/>
        <w:jc w:val="both"/>
        <w:rPr>
          <w:rFonts w:ascii="Garamond" w:hAnsi="Garamond"/>
          <w:szCs w:val="20"/>
        </w:rPr>
      </w:pPr>
      <w:r w:rsidRPr="002F2EB4">
        <w:rPr>
          <w:rFonts w:ascii="Garamond" w:hAnsi="Garamond"/>
          <w:szCs w:val="20"/>
        </w:rPr>
        <w:t>Compatibilità con le risorse disponibili (umane, finanziarie);</w:t>
      </w:r>
    </w:p>
    <w:p w:rsidR="002F2EB4" w:rsidRPr="002F2EB4" w:rsidRDefault="002F2EB4" w:rsidP="002F2EB4">
      <w:pPr>
        <w:numPr>
          <w:ilvl w:val="0"/>
          <w:numId w:val="15"/>
        </w:numPr>
        <w:spacing w:after="0"/>
        <w:jc w:val="both"/>
        <w:rPr>
          <w:rFonts w:ascii="Garamond" w:hAnsi="Garamond"/>
          <w:szCs w:val="20"/>
        </w:rPr>
      </w:pPr>
      <w:r w:rsidRPr="002F2EB4">
        <w:rPr>
          <w:rFonts w:ascii="Garamond" w:hAnsi="Garamond"/>
          <w:szCs w:val="20"/>
        </w:rPr>
        <w:t>Compatibilità con lo svolgimento delle attività aziendali;</w:t>
      </w:r>
    </w:p>
    <w:p w:rsidR="002F2EB4" w:rsidRPr="002F2EB4" w:rsidRDefault="002F2EB4" w:rsidP="002F2EB4">
      <w:pPr>
        <w:numPr>
          <w:ilvl w:val="0"/>
          <w:numId w:val="15"/>
        </w:numPr>
        <w:spacing w:after="0"/>
        <w:jc w:val="both"/>
        <w:rPr>
          <w:rFonts w:ascii="Garamond" w:hAnsi="Garamond"/>
          <w:szCs w:val="20"/>
        </w:rPr>
      </w:pPr>
      <w:r w:rsidRPr="002F2EB4">
        <w:rPr>
          <w:rFonts w:ascii="Garamond" w:hAnsi="Garamond"/>
          <w:szCs w:val="20"/>
        </w:rPr>
        <w:t>Efficacia e efficienza.</w:t>
      </w:r>
    </w:p>
    <w:p w:rsidR="002F2EB4" w:rsidRPr="002F2EB4" w:rsidRDefault="002F2EB4" w:rsidP="002F2EB4">
      <w:pPr>
        <w:spacing w:after="0"/>
        <w:jc w:val="both"/>
        <w:rPr>
          <w:rFonts w:ascii="Garamond" w:hAnsi="Garamond"/>
          <w:szCs w:val="20"/>
        </w:rPr>
      </w:pPr>
      <w:r w:rsidRPr="002F2EB4">
        <w:rPr>
          <w:rFonts w:ascii="Garamond" w:hAnsi="Garamond"/>
          <w:szCs w:val="20"/>
        </w:rPr>
        <w:t>Il RSG procede alla registrazione dei dati relativi a ciascuna azione correttiva/preventiva intrapr</w:t>
      </w:r>
      <w:r w:rsidRPr="002F2EB4">
        <w:rPr>
          <w:rFonts w:ascii="Garamond" w:hAnsi="Garamond"/>
          <w:szCs w:val="20"/>
        </w:rPr>
        <w:t>e</w:t>
      </w:r>
      <w:r w:rsidRPr="002F2EB4">
        <w:rPr>
          <w:rFonts w:ascii="Garamond" w:hAnsi="Garamond"/>
          <w:szCs w:val="20"/>
        </w:rPr>
        <w:t xml:space="preserve">sa nel documento MOD </w:t>
      </w:r>
      <w:r w:rsidR="00BB7F09">
        <w:rPr>
          <w:rFonts w:ascii="Garamond" w:hAnsi="Garamond"/>
          <w:szCs w:val="20"/>
        </w:rPr>
        <w:t>8.2_3</w:t>
      </w:r>
      <w:r w:rsidR="002A24BF">
        <w:rPr>
          <w:rFonts w:ascii="Garamond" w:hAnsi="Garamond"/>
          <w:szCs w:val="20"/>
        </w:rPr>
        <w:t xml:space="preserve"> </w:t>
      </w:r>
      <w:r w:rsidRPr="002F2EB4">
        <w:rPr>
          <w:rFonts w:ascii="Garamond" w:hAnsi="Garamond"/>
          <w:szCs w:val="20"/>
        </w:rPr>
        <w:t>che contiene: il numero e la  data della registrazione; l’Identificazione responsabile avvio azione e documenti connessi; la causa dell’avvio dell’azione; la Tipologia di azione intrapresa; la descrizione dell’azione con eventuali allegati;la firma del RSG.</w:t>
      </w:r>
    </w:p>
    <w:p w:rsidR="002F2EB4" w:rsidRPr="002F2EB4" w:rsidRDefault="002F2EB4" w:rsidP="002F2EB4">
      <w:pPr>
        <w:pStyle w:val="Titolo3"/>
        <w:spacing w:after="0"/>
        <w:rPr>
          <w:rFonts w:ascii="Garamond" w:hAnsi="Garamond"/>
        </w:rPr>
      </w:pPr>
      <w:bookmarkStart w:id="32" w:name="_Toc460908091"/>
      <w:bookmarkStart w:id="33" w:name="_Toc368635538"/>
      <w:r w:rsidRPr="002F2EB4">
        <w:rPr>
          <w:rFonts w:ascii="Garamond" w:hAnsi="Garamond"/>
        </w:rPr>
        <w:t>3.2.4</w:t>
      </w:r>
      <w:r w:rsidRPr="002F2EB4">
        <w:rPr>
          <w:rFonts w:ascii="Garamond" w:hAnsi="Garamond"/>
        </w:rPr>
        <w:tab/>
        <w:t>Approvazione</w:t>
      </w:r>
      <w:bookmarkEnd w:id="32"/>
      <w:bookmarkEnd w:id="33"/>
    </w:p>
    <w:p w:rsidR="002F2EB4" w:rsidRPr="00BB7F09" w:rsidRDefault="002F2EB4" w:rsidP="002F2EB4">
      <w:pPr>
        <w:spacing w:after="0"/>
        <w:jc w:val="both"/>
        <w:rPr>
          <w:rFonts w:ascii="Garamond" w:hAnsi="Garamond"/>
          <w:szCs w:val="20"/>
        </w:rPr>
      </w:pPr>
      <w:r w:rsidRPr="00BB7F09">
        <w:rPr>
          <w:rFonts w:ascii="Garamond" w:hAnsi="Garamond"/>
          <w:szCs w:val="20"/>
        </w:rPr>
        <w:t xml:space="preserve">L’approvazione delle azioni correttive e preventive viene condotta dal </w:t>
      </w:r>
      <w:r w:rsidR="0030203B" w:rsidRPr="00BB7F09">
        <w:rPr>
          <w:rFonts w:ascii="Garamond" w:hAnsi="Garamond"/>
          <w:szCs w:val="20"/>
        </w:rPr>
        <w:t xml:space="preserve">RSG e dal </w:t>
      </w:r>
      <w:r w:rsidR="00BB7F09" w:rsidRPr="00BB7F09">
        <w:rPr>
          <w:rFonts w:ascii="Garamond" w:hAnsi="Garamond"/>
          <w:szCs w:val="20"/>
        </w:rPr>
        <w:t>DS</w:t>
      </w:r>
    </w:p>
    <w:p w:rsidR="002F2EB4" w:rsidRPr="00BB7F09" w:rsidRDefault="002F2EB4" w:rsidP="002F2EB4">
      <w:pPr>
        <w:spacing w:after="0"/>
        <w:jc w:val="both"/>
        <w:rPr>
          <w:rFonts w:ascii="Garamond" w:hAnsi="Garamond"/>
          <w:szCs w:val="20"/>
        </w:rPr>
      </w:pPr>
      <w:r w:rsidRPr="00BB7F09">
        <w:rPr>
          <w:rFonts w:ascii="Garamond" w:hAnsi="Garamond"/>
          <w:szCs w:val="20"/>
        </w:rPr>
        <w:t xml:space="preserve">Il RSG sottopone </w:t>
      </w:r>
      <w:r w:rsidR="0030203B" w:rsidRPr="00BB7F09">
        <w:rPr>
          <w:rFonts w:ascii="Garamond" w:hAnsi="Garamond"/>
          <w:szCs w:val="20"/>
        </w:rPr>
        <w:t xml:space="preserve">al </w:t>
      </w:r>
      <w:r w:rsidR="00BB7F09" w:rsidRPr="00BB7F09">
        <w:rPr>
          <w:rFonts w:ascii="Garamond" w:hAnsi="Garamond"/>
          <w:szCs w:val="20"/>
        </w:rPr>
        <w:t>DS</w:t>
      </w:r>
      <w:r w:rsidRPr="00BB7F09">
        <w:rPr>
          <w:rFonts w:ascii="Garamond" w:hAnsi="Garamond"/>
          <w:szCs w:val="20"/>
        </w:rPr>
        <w:t xml:space="preserve"> le azioni correttive/preventive identificate ed illustrate nel documento MOD </w:t>
      </w:r>
      <w:r w:rsidR="00BB7F09" w:rsidRPr="00BB7F09">
        <w:rPr>
          <w:rFonts w:ascii="Garamond" w:hAnsi="Garamond"/>
          <w:szCs w:val="20"/>
        </w:rPr>
        <w:t>8.2_3</w:t>
      </w:r>
      <w:r w:rsidRPr="00BB7F09">
        <w:rPr>
          <w:rFonts w:ascii="Garamond" w:hAnsi="Garamond"/>
          <w:szCs w:val="20"/>
        </w:rPr>
        <w:t xml:space="preserve">. </w:t>
      </w:r>
      <w:r w:rsidR="0030203B" w:rsidRPr="00BB7F09">
        <w:rPr>
          <w:rFonts w:ascii="Garamond" w:hAnsi="Garamond"/>
          <w:szCs w:val="20"/>
        </w:rPr>
        <w:t xml:space="preserve">Il </w:t>
      </w:r>
      <w:r w:rsidR="00BB7F09" w:rsidRPr="00BB7F09">
        <w:rPr>
          <w:rFonts w:ascii="Garamond" w:hAnsi="Garamond"/>
          <w:szCs w:val="20"/>
        </w:rPr>
        <w:t>DS</w:t>
      </w:r>
      <w:r w:rsidRPr="00BB7F09">
        <w:rPr>
          <w:rFonts w:ascii="Garamond" w:hAnsi="Garamond"/>
          <w:szCs w:val="20"/>
        </w:rPr>
        <w:t xml:space="preserve"> esamina le azioni proposte e valuta se approvare o meno quanto proposto, o se richiedere eventuali modifiche.</w:t>
      </w:r>
    </w:p>
    <w:p w:rsidR="002F2EB4" w:rsidRPr="00BB7F09" w:rsidRDefault="002F2EB4" w:rsidP="002F2EB4">
      <w:pPr>
        <w:spacing w:after="0"/>
        <w:jc w:val="both"/>
        <w:rPr>
          <w:rFonts w:ascii="Garamond" w:hAnsi="Garamond"/>
          <w:szCs w:val="20"/>
        </w:rPr>
      </w:pPr>
      <w:r w:rsidRPr="00BB7F09">
        <w:rPr>
          <w:rFonts w:ascii="Garamond" w:hAnsi="Garamond"/>
          <w:szCs w:val="20"/>
        </w:rPr>
        <w:t>In caso di approvazione, l’azione correttiva/preventiva diventa immediatamente operativa e il RSG procede alla sua attuazione, comunicando ai responsabili le azioni o le modifiche da intraprendere.</w:t>
      </w:r>
    </w:p>
    <w:p w:rsidR="002F2EB4" w:rsidRPr="00BB7F09" w:rsidRDefault="002F2EB4" w:rsidP="002F2EB4">
      <w:pPr>
        <w:spacing w:after="0"/>
        <w:jc w:val="both"/>
        <w:rPr>
          <w:rFonts w:ascii="Garamond" w:hAnsi="Garamond"/>
          <w:szCs w:val="20"/>
        </w:rPr>
      </w:pPr>
      <w:r w:rsidRPr="00BB7F09">
        <w:rPr>
          <w:rFonts w:ascii="Garamond" w:hAnsi="Garamond"/>
          <w:szCs w:val="20"/>
        </w:rPr>
        <w:t>In caso di richiesta di modifiche da parte del</w:t>
      </w:r>
      <w:r w:rsidR="0030203B" w:rsidRPr="00BB7F09">
        <w:rPr>
          <w:rFonts w:ascii="Garamond" w:hAnsi="Garamond"/>
          <w:szCs w:val="20"/>
        </w:rPr>
        <w:t xml:space="preserve"> </w:t>
      </w:r>
      <w:r w:rsidR="000D1420" w:rsidRPr="00BB7F09">
        <w:rPr>
          <w:rFonts w:ascii="Garamond" w:hAnsi="Garamond"/>
          <w:szCs w:val="20"/>
        </w:rPr>
        <w:t>DS</w:t>
      </w:r>
      <w:r w:rsidRPr="00BB7F09">
        <w:rPr>
          <w:rFonts w:ascii="Garamond" w:hAnsi="Garamond"/>
          <w:szCs w:val="20"/>
        </w:rPr>
        <w:t>, il RSG provvede ad apportare tali modifiche in fase di attuazione.</w:t>
      </w:r>
    </w:p>
    <w:p w:rsidR="002F2EB4" w:rsidRPr="00BB7F09" w:rsidRDefault="002F2EB4" w:rsidP="002F2EB4">
      <w:pPr>
        <w:spacing w:after="0"/>
        <w:jc w:val="both"/>
        <w:rPr>
          <w:rFonts w:ascii="Garamond" w:hAnsi="Garamond"/>
          <w:szCs w:val="20"/>
        </w:rPr>
      </w:pPr>
      <w:r w:rsidRPr="00BB7F09">
        <w:rPr>
          <w:rFonts w:ascii="Garamond" w:hAnsi="Garamond"/>
          <w:szCs w:val="20"/>
        </w:rPr>
        <w:t>In caso di non approvazione, l’azione correttiva/preventiva non viene attuata.</w:t>
      </w:r>
    </w:p>
    <w:p w:rsidR="002F2EB4" w:rsidRPr="002F2EB4" w:rsidRDefault="002F2EB4" w:rsidP="002F2EB4">
      <w:pPr>
        <w:spacing w:after="0"/>
        <w:jc w:val="both"/>
        <w:rPr>
          <w:rFonts w:ascii="Garamond" w:hAnsi="Garamond"/>
          <w:szCs w:val="20"/>
        </w:rPr>
      </w:pPr>
      <w:r w:rsidRPr="00BB7F09">
        <w:rPr>
          <w:rFonts w:ascii="Garamond" w:hAnsi="Garamond"/>
          <w:szCs w:val="20"/>
        </w:rPr>
        <w:lastRenderedPageBreak/>
        <w:t xml:space="preserve">Le registrazioni relative alla fase di approvazione vengono riportate a cura del RSG nel documento MOD </w:t>
      </w:r>
      <w:r w:rsidR="00BB7F09" w:rsidRPr="00BB7F09">
        <w:rPr>
          <w:rFonts w:ascii="Garamond" w:hAnsi="Garamond"/>
          <w:szCs w:val="20"/>
        </w:rPr>
        <w:t>8.2_3</w:t>
      </w:r>
      <w:r w:rsidRPr="00BB7F09">
        <w:rPr>
          <w:rFonts w:ascii="Garamond" w:hAnsi="Garamond"/>
          <w:szCs w:val="20"/>
        </w:rPr>
        <w:t xml:space="preserve"> e nel MOD </w:t>
      </w:r>
      <w:r w:rsidR="00BB7F09" w:rsidRPr="00BB7F09">
        <w:rPr>
          <w:rFonts w:ascii="Garamond" w:hAnsi="Garamond"/>
          <w:szCs w:val="20"/>
        </w:rPr>
        <w:t>8.2_1</w:t>
      </w:r>
      <w:r w:rsidRPr="00BB7F09">
        <w:rPr>
          <w:rFonts w:ascii="Garamond" w:hAnsi="Garamond"/>
          <w:szCs w:val="20"/>
        </w:rPr>
        <w:t xml:space="preserve"> in quest’ultimo sono riportate le seguenti informazioni: numero della registrazione; Approvazione; Eventuale richiesta di modifiche e loro specifica; Note e/o comme</w:t>
      </w:r>
      <w:r w:rsidRPr="00BB7F09">
        <w:rPr>
          <w:rFonts w:ascii="Garamond" w:hAnsi="Garamond"/>
          <w:szCs w:val="20"/>
        </w:rPr>
        <w:t>n</w:t>
      </w:r>
      <w:r w:rsidRPr="00BB7F09">
        <w:rPr>
          <w:rFonts w:ascii="Garamond" w:hAnsi="Garamond"/>
          <w:szCs w:val="20"/>
        </w:rPr>
        <w:t>ti; Data di approvazione</w:t>
      </w:r>
    </w:p>
    <w:p w:rsidR="002F2EB4" w:rsidRPr="002F2EB4" w:rsidRDefault="002F2EB4" w:rsidP="002F2EB4">
      <w:pPr>
        <w:pStyle w:val="Titolo3"/>
        <w:spacing w:after="0"/>
        <w:rPr>
          <w:rFonts w:ascii="Garamond" w:hAnsi="Garamond"/>
        </w:rPr>
      </w:pPr>
      <w:bookmarkStart w:id="34" w:name="_Toc460908092"/>
      <w:bookmarkStart w:id="35" w:name="_Toc368635539"/>
      <w:r w:rsidRPr="002F2EB4">
        <w:rPr>
          <w:rFonts w:ascii="Garamond" w:hAnsi="Garamond"/>
        </w:rPr>
        <w:t>3.2.5 Gestione</w:t>
      </w:r>
      <w:bookmarkEnd w:id="34"/>
      <w:bookmarkEnd w:id="35"/>
    </w:p>
    <w:p w:rsidR="002F2EB4" w:rsidRPr="002F2EB4" w:rsidRDefault="002F2EB4" w:rsidP="002F2EB4">
      <w:pPr>
        <w:spacing w:after="0"/>
        <w:jc w:val="both"/>
        <w:rPr>
          <w:rFonts w:ascii="Garamond" w:hAnsi="Garamond"/>
          <w:szCs w:val="20"/>
        </w:rPr>
      </w:pPr>
      <w:r w:rsidRPr="002F2EB4">
        <w:rPr>
          <w:rFonts w:ascii="Garamond" w:hAnsi="Garamond"/>
          <w:szCs w:val="20"/>
        </w:rPr>
        <w:t>Quando un’azione correttiva/preventiva viene approvata, essa diventa automaticamente operativa ed inizia la fase della sua attuazione.</w:t>
      </w:r>
    </w:p>
    <w:p w:rsidR="002F2EB4" w:rsidRPr="002F2EB4" w:rsidRDefault="002F2EB4" w:rsidP="002F2EB4">
      <w:pPr>
        <w:spacing w:after="0"/>
        <w:jc w:val="both"/>
        <w:rPr>
          <w:rFonts w:ascii="Garamond" w:hAnsi="Garamond"/>
          <w:szCs w:val="20"/>
        </w:rPr>
      </w:pPr>
      <w:r w:rsidRPr="002F2EB4">
        <w:rPr>
          <w:rFonts w:ascii="Garamond" w:hAnsi="Garamond"/>
          <w:szCs w:val="20"/>
        </w:rPr>
        <w:t>Il RSG procede innanzitutto ad avviare le procedure di modifica della documentazione del SG rel</w:t>
      </w:r>
      <w:r w:rsidRPr="002F2EB4">
        <w:rPr>
          <w:rFonts w:ascii="Garamond" w:hAnsi="Garamond"/>
          <w:szCs w:val="20"/>
        </w:rPr>
        <w:t>a</w:t>
      </w:r>
      <w:r w:rsidRPr="002F2EB4">
        <w:rPr>
          <w:rFonts w:ascii="Garamond" w:hAnsi="Garamond"/>
          <w:szCs w:val="20"/>
        </w:rPr>
        <w:t>tiva agli elementi inte</w:t>
      </w:r>
      <w:r w:rsidR="0030203B">
        <w:rPr>
          <w:rFonts w:ascii="Garamond" w:hAnsi="Garamond"/>
          <w:szCs w:val="20"/>
        </w:rPr>
        <w:t>ressati dall’azione intrapresa.</w:t>
      </w:r>
    </w:p>
    <w:p w:rsidR="002F2EB4" w:rsidRPr="002F2EB4" w:rsidRDefault="002F2EB4" w:rsidP="002F2EB4">
      <w:pPr>
        <w:spacing w:after="0"/>
        <w:jc w:val="both"/>
        <w:rPr>
          <w:rFonts w:ascii="Garamond" w:hAnsi="Garamond"/>
          <w:szCs w:val="20"/>
        </w:rPr>
      </w:pPr>
      <w:r w:rsidRPr="002F2EB4">
        <w:rPr>
          <w:rFonts w:ascii="Garamond" w:hAnsi="Garamond"/>
          <w:szCs w:val="20"/>
        </w:rPr>
        <w:t>Il RSG procede quindi a distribuire i documenti modificati ed aggiornati al personale interessato, secondo la matrice di distribuzione.</w:t>
      </w:r>
    </w:p>
    <w:p w:rsidR="002F2EB4" w:rsidRPr="002F2EB4" w:rsidRDefault="002F2EB4" w:rsidP="002F2EB4">
      <w:pPr>
        <w:spacing w:after="0"/>
        <w:jc w:val="both"/>
        <w:rPr>
          <w:rFonts w:ascii="Garamond" w:hAnsi="Garamond"/>
          <w:szCs w:val="20"/>
        </w:rPr>
      </w:pPr>
      <w:r w:rsidRPr="002F2EB4">
        <w:rPr>
          <w:rFonts w:ascii="Garamond" w:hAnsi="Garamond"/>
          <w:szCs w:val="20"/>
        </w:rPr>
        <w:t>In tal modo viene assicurata la comunicazione delle variazioni apportate alla struttura del SG a tu</w:t>
      </w:r>
      <w:r w:rsidRPr="002F2EB4">
        <w:rPr>
          <w:rFonts w:ascii="Garamond" w:hAnsi="Garamond"/>
          <w:szCs w:val="20"/>
        </w:rPr>
        <w:t>t</w:t>
      </w:r>
      <w:r w:rsidRPr="002F2EB4">
        <w:rPr>
          <w:rFonts w:ascii="Garamond" w:hAnsi="Garamond"/>
          <w:szCs w:val="20"/>
        </w:rPr>
        <w:t>to il personale coinvolto dall’azione correttiva/preventiva intrapresa.</w:t>
      </w:r>
    </w:p>
    <w:p w:rsidR="002F2EB4" w:rsidRPr="002F2EB4" w:rsidRDefault="002F2EB4" w:rsidP="002F2EB4">
      <w:pPr>
        <w:pStyle w:val="Titolo3"/>
        <w:spacing w:after="0"/>
        <w:rPr>
          <w:rFonts w:ascii="Garamond" w:hAnsi="Garamond"/>
        </w:rPr>
      </w:pPr>
      <w:bookmarkStart w:id="36" w:name="_Toc460908093"/>
      <w:bookmarkStart w:id="37" w:name="_Toc368635540"/>
      <w:r w:rsidRPr="002F2EB4">
        <w:rPr>
          <w:rFonts w:ascii="Garamond" w:hAnsi="Garamond"/>
        </w:rPr>
        <w:t>3.2.6 Controllo e verifica</w:t>
      </w:r>
      <w:bookmarkEnd w:id="36"/>
      <w:bookmarkEnd w:id="37"/>
    </w:p>
    <w:p w:rsidR="002F2EB4" w:rsidRPr="002F2EB4" w:rsidRDefault="002F2EB4" w:rsidP="002F2EB4">
      <w:pPr>
        <w:spacing w:after="0"/>
        <w:jc w:val="both"/>
        <w:rPr>
          <w:rFonts w:ascii="Garamond" w:hAnsi="Garamond"/>
          <w:szCs w:val="20"/>
        </w:rPr>
      </w:pPr>
      <w:r w:rsidRPr="002F2EB4">
        <w:rPr>
          <w:rFonts w:ascii="Garamond" w:hAnsi="Garamond"/>
          <w:szCs w:val="20"/>
        </w:rPr>
        <w:t>L’attuazione di azioni correttive e preventive richiede il loro controllo per assicurarne l’avvenuta applicazione e verificarne l’efficacia.</w:t>
      </w:r>
    </w:p>
    <w:p w:rsidR="002F2EB4" w:rsidRPr="002F2EB4" w:rsidRDefault="002F2EB4" w:rsidP="002F2EB4">
      <w:pPr>
        <w:spacing w:after="0"/>
        <w:jc w:val="both"/>
        <w:rPr>
          <w:rFonts w:ascii="Garamond" w:hAnsi="Garamond"/>
          <w:szCs w:val="20"/>
        </w:rPr>
      </w:pPr>
      <w:r w:rsidRPr="002F2EB4">
        <w:rPr>
          <w:rFonts w:ascii="Garamond" w:hAnsi="Garamond"/>
          <w:szCs w:val="20"/>
        </w:rPr>
        <w:t>Il RSG è responsabile del controllo e verifica dell’effettiva attuazione delle azioni correttive prev</w:t>
      </w:r>
      <w:r w:rsidRPr="002F2EB4">
        <w:rPr>
          <w:rFonts w:ascii="Garamond" w:hAnsi="Garamond"/>
          <w:szCs w:val="20"/>
        </w:rPr>
        <w:t>i</w:t>
      </w:r>
      <w:r w:rsidRPr="002F2EB4">
        <w:rPr>
          <w:rFonts w:ascii="Garamond" w:hAnsi="Garamond"/>
          <w:szCs w:val="20"/>
        </w:rPr>
        <w:t>ste e riscontra eventuali problemi riscontrati nell’attuazione delle azioni correttive/preventive i</w:t>
      </w:r>
      <w:r w:rsidRPr="002F2EB4">
        <w:rPr>
          <w:rFonts w:ascii="Garamond" w:hAnsi="Garamond"/>
          <w:szCs w:val="20"/>
        </w:rPr>
        <w:t>n</w:t>
      </w:r>
      <w:r w:rsidRPr="002F2EB4">
        <w:rPr>
          <w:rFonts w:ascii="Garamond" w:hAnsi="Garamond"/>
          <w:szCs w:val="20"/>
        </w:rPr>
        <w:t>traprese.</w:t>
      </w:r>
    </w:p>
    <w:p w:rsidR="002F2EB4" w:rsidRPr="002F2EB4" w:rsidRDefault="002F2EB4" w:rsidP="00403EC5">
      <w:pPr>
        <w:pStyle w:val="Titolo2"/>
        <w:pBdr>
          <w:right w:val="single" w:sz="4" w:space="1" w:color="auto"/>
        </w:pBdr>
      </w:pPr>
      <w:bookmarkStart w:id="38" w:name="_Toc368635541"/>
      <w:r w:rsidRPr="002F2EB4">
        <w:t>3.3 reclami</w:t>
      </w:r>
      <w:bookmarkEnd w:id="38"/>
    </w:p>
    <w:p w:rsidR="002F2EB4" w:rsidRPr="002F2EB4" w:rsidRDefault="002F2EB4" w:rsidP="00403EC5">
      <w:pPr>
        <w:pBdr>
          <w:right w:val="single" w:sz="4" w:space="1" w:color="auto"/>
        </w:pBdr>
        <w:spacing w:after="0"/>
        <w:jc w:val="both"/>
        <w:rPr>
          <w:rFonts w:ascii="Garamond" w:hAnsi="Garamond"/>
          <w:szCs w:val="20"/>
        </w:rPr>
      </w:pPr>
      <w:r w:rsidRPr="002F2EB4">
        <w:rPr>
          <w:rFonts w:ascii="Garamond" w:hAnsi="Garamond"/>
          <w:szCs w:val="20"/>
        </w:rPr>
        <w:t xml:space="preserve">I reclami sono gestiti come se </w:t>
      </w:r>
      <w:r w:rsidR="0030203B">
        <w:rPr>
          <w:rFonts w:ascii="Garamond" w:hAnsi="Garamond"/>
          <w:szCs w:val="20"/>
        </w:rPr>
        <w:t>si trattasse di NC e registrati</w:t>
      </w:r>
      <w:r w:rsidR="00FC7FE3">
        <w:rPr>
          <w:rFonts w:ascii="Garamond" w:hAnsi="Garamond"/>
          <w:szCs w:val="20"/>
        </w:rPr>
        <w:t xml:space="preserve"> come tali</w:t>
      </w:r>
      <w:r w:rsidR="0030203B">
        <w:rPr>
          <w:rFonts w:ascii="Garamond" w:hAnsi="Garamond"/>
          <w:szCs w:val="20"/>
        </w:rPr>
        <w:t>.</w:t>
      </w:r>
    </w:p>
    <w:p w:rsidR="002F2EB4" w:rsidRPr="002F2EB4" w:rsidRDefault="002F2EB4" w:rsidP="00403EC5">
      <w:pPr>
        <w:pStyle w:val="Titolo3"/>
        <w:pBdr>
          <w:right w:val="single" w:sz="4" w:space="1" w:color="auto"/>
        </w:pBdr>
        <w:spacing w:after="0"/>
        <w:rPr>
          <w:rFonts w:ascii="Garamond" w:hAnsi="Garamond"/>
        </w:rPr>
      </w:pPr>
      <w:bookmarkStart w:id="39" w:name="_Toc368635542"/>
      <w:r w:rsidRPr="002F2EB4">
        <w:rPr>
          <w:rFonts w:ascii="Garamond" w:hAnsi="Garamond"/>
        </w:rPr>
        <w:t xml:space="preserve">3.3.1 Risposta a segnalazioni e reclami </w:t>
      </w:r>
      <w:bookmarkEnd w:id="39"/>
    </w:p>
    <w:p w:rsidR="00FC7FE3" w:rsidRPr="00FC7FE3" w:rsidRDefault="00FC7FE3" w:rsidP="00403EC5">
      <w:pPr>
        <w:pBdr>
          <w:right w:val="single" w:sz="4" w:space="1" w:color="auto"/>
        </w:pBdr>
        <w:spacing w:after="0"/>
        <w:jc w:val="both"/>
        <w:rPr>
          <w:rFonts w:ascii="Garamond" w:hAnsi="Garamond"/>
          <w:szCs w:val="20"/>
        </w:rPr>
      </w:pPr>
      <w:r w:rsidRPr="00FC7FE3">
        <w:rPr>
          <w:rFonts w:ascii="Garamond" w:hAnsi="Garamond"/>
          <w:szCs w:val="20"/>
        </w:rPr>
        <w:t>I reclami possono essere espressi in forma orale, scritta, telefonica, via fax</w:t>
      </w:r>
      <w:r w:rsidR="00F772F1">
        <w:rPr>
          <w:rFonts w:ascii="Garamond" w:hAnsi="Garamond"/>
          <w:szCs w:val="20"/>
        </w:rPr>
        <w:t xml:space="preserve"> e on line tramite app</w:t>
      </w:r>
      <w:r w:rsidR="00F772F1">
        <w:rPr>
          <w:rFonts w:ascii="Garamond" w:hAnsi="Garamond"/>
          <w:szCs w:val="20"/>
        </w:rPr>
        <w:t>o</w:t>
      </w:r>
      <w:r w:rsidR="00F772F1">
        <w:rPr>
          <w:rFonts w:ascii="Garamond" w:hAnsi="Garamond"/>
          <w:szCs w:val="20"/>
        </w:rPr>
        <w:t xml:space="preserve">sito modulo inserito nell’area qualità del sito scolastico </w:t>
      </w:r>
      <w:r w:rsidRPr="00FC7FE3">
        <w:rPr>
          <w:rFonts w:ascii="Garamond" w:hAnsi="Garamond"/>
          <w:szCs w:val="20"/>
        </w:rPr>
        <w:t xml:space="preserve"> e devono contenere generalità, indirizzo e reperibilità del proponente.</w:t>
      </w:r>
    </w:p>
    <w:p w:rsidR="00FC7FE3" w:rsidRPr="00FC7FE3" w:rsidRDefault="00FC7FE3" w:rsidP="00403EC5">
      <w:pPr>
        <w:pBdr>
          <w:right w:val="single" w:sz="4" w:space="1" w:color="auto"/>
        </w:pBdr>
        <w:spacing w:after="0"/>
        <w:jc w:val="both"/>
        <w:rPr>
          <w:rFonts w:ascii="Garamond" w:hAnsi="Garamond"/>
          <w:szCs w:val="20"/>
        </w:rPr>
      </w:pPr>
      <w:r w:rsidRPr="00FC7FE3">
        <w:rPr>
          <w:rFonts w:ascii="Garamond" w:hAnsi="Garamond"/>
          <w:szCs w:val="20"/>
        </w:rPr>
        <w:t xml:space="preserve">I reclami orali e telefonici </w:t>
      </w:r>
      <w:r>
        <w:rPr>
          <w:rFonts w:ascii="Garamond" w:hAnsi="Garamond"/>
          <w:szCs w:val="20"/>
        </w:rPr>
        <w:t>sono successivamente</w:t>
      </w:r>
      <w:r w:rsidRPr="00FC7FE3">
        <w:rPr>
          <w:rFonts w:ascii="Garamond" w:hAnsi="Garamond"/>
          <w:szCs w:val="20"/>
        </w:rPr>
        <w:t xml:space="preserve"> sottoscritti. I reclami anonimi non sono presi in considerazione, se non circostanziati. Il </w:t>
      </w:r>
      <w:r>
        <w:rPr>
          <w:rFonts w:ascii="Garamond" w:hAnsi="Garamond"/>
          <w:szCs w:val="20"/>
        </w:rPr>
        <w:t>DS</w:t>
      </w:r>
      <w:r w:rsidRPr="00FC7FE3">
        <w:rPr>
          <w:rFonts w:ascii="Garamond" w:hAnsi="Garamond"/>
          <w:szCs w:val="20"/>
        </w:rPr>
        <w:t>, dopo avere esperito ogni possibile indagine in merito, risponde, sempre in forma scritta, con celerità e, comunque, non oltre 15 giorni, attivandosi per rimuovere le cause che hanno provocato il reclamo.</w:t>
      </w:r>
    </w:p>
    <w:p w:rsidR="00FC7FE3" w:rsidRPr="00FC7FE3" w:rsidRDefault="00FC7FE3" w:rsidP="00403EC5">
      <w:pPr>
        <w:pBdr>
          <w:right w:val="single" w:sz="4" w:space="1" w:color="auto"/>
        </w:pBdr>
        <w:spacing w:after="0"/>
        <w:jc w:val="both"/>
        <w:rPr>
          <w:rFonts w:ascii="Garamond" w:hAnsi="Garamond"/>
          <w:szCs w:val="20"/>
        </w:rPr>
      </w:pPr>
      <w:r w:rsidRPr="00FC7FE3">
        <w:rPr>
          <w:rFonts w:ascii="Garamond" w:hAnsi="Garamond"/>
          <w:szCs w:val="20"/>
        </w:rPr>
        <w:t xml:space="preserve">Qualora il reclamo non sia di competenza del </w:t>
      </w:r>
      <w:r>
        <w:rPr>
          <w:rFonts w:ascii="Garamond" w:hAnsi="Garamond"/>
          <w:szCs w:val="20"/>
        </w:rPr>
        <w:t>DS</w:t>
      </w:r>
      <w:r w:rsidRPr="00FC7FE3">
        <w:rPr>
          <w:rFonts w:ascii="Garamond" w:hAnsi="Garamond"/>
          <w:szCs w:val="20"/>
        </w:rPr>
        <w:t>, al reclamante sono fornite indicazioni circa il corretto destinatario.</w:t>
      </w:r>
    </w:p>
    <w:p w:rsidR="00FC7FE3" w:rsidRDefault="00FC7FE3" w:rsidP="00403EC5">
      <w:pPr>
        <w:pBdr>
          <w:right w:val="single" w:sz="4" w:space="1" w:color="auto"/>
        </w:pBdr>
        <w:spacing w:after="0"/>
        <w:jc w:val="both"/>
        <w:rPr>
          <w:rFonts w:ascii="Garamond" w:hAnsi="Garamond"/>
          <w:szCs w:val="20"/>
        </w:rPr>
      </w:pPr>
      <w:r w:rsidRPr="00FC7FE3">
        <w:rPr>
          <w:rFonts w:ascii="Garamond" w:hAnsi="Garamond"/>
          <w:szCs w:val="20"/>
        </w:rPr>
        <w:t xml:space="preserve">Annualmente, il </w:t>
      </w:r>
      <w:r>
        <w:rPr>
          <w:rFonts w:ascii="Garamond" w:hAnsi="Garamond"/>
          <w:szCs w:val="20"/>
        </w:rPr>
        <w:t xml:space="preserve">DS con il </w:t>
      </w:r>
      <w:r w:rsidR="00A746A4">
        <w:rPr>
          <w:rFonts w:ascii="Garamond" w:hAnsi="Garamond"/>
          <w:szCs w:val="20"/>
        </w:rPr>
        <w:t xml:space="preserve"> s</w:t>
      </w:r>
      <w:r>
        <w:rPr>
          <w:rFonts w:ascii="Garamond" w:hAnsi="Garamond"/>
          <w:szCs w:val="20"/>
        </w:rPr>
        <w:t>upporto del RSG fo</w:t>
      </w:r>
      <w:r w:rsidRPr="00FC7FE3">
        <w:rPr>
          <w:rFonts w:ascii="Garamond" w:hAnsi="Garamond"/>
          <w:szCs w:val="20"/>
        </w:rPr>
        <w:t>rmula per il Consiglio una relazione analitica dei reclami e dei successivi provvedimenti. Tale relazione è inserita nella relazione generale del Cons</w:t>
      </w:r>
      <w:r w:rsidRPr="00FC7FE3">
        <w:rPr>
          <w:rFonts w:ascii="Garamond" w:hAnsi="Garamond"/>
          <w:szCs w:val="20"/>
        </w:rPr>
        <w:t>i</w:t>
      </w:r>
      <w:r w:rsidRPr="00FC7FE3">
        <w:rPr>
          <w:rFonts w:ascii="Garamond" w:hAnsi="Garamond"/>
          <w:szCs w:val="20"/>
        </w:rPr>
        <w:t>glio sull’anno scolastico.</w:t>
      </w:r>
    </w:p>
    <w:p w:rsidR="009544FA" w:rsidRPr="009544FA" w:rsidRDefault="009544FA" w:rsidP="00403EC5">
      <w:pPr>
        <w:pBdr>
          <w:right w:val="single" w:sz="4" w:space="1" w:color="auto"/>
        </w:pBdr>
        <w:spacing w:after="0"/>
        <w:jc w:val="both"/>
        <w:rPr>
          <w:rFonts w:ascii="Garamond" w:hAnsi="Garamond"/>
          <w:szCs w:val="20"/>
        </w:rPr>
      </w:pPr>
      <w:bookmarkStart w:id="40" w:name="_Toc368635544"/>
      <w:bookmarkStart w:id="41" w:name="_Toc25052044"/>
      <w:bookmarkStart w:id="42" w:name="_Toc45815631"/>
      <w:bookmarkEnd w:id="15"/>
      <w:r w:rsidRPr="009544FA">
        <w:rPr>
          <w:rFonts w:ascii="Garamond" w:hAnsi="Garamond"/>
          <w:szCs w:val="20"/>
        </w:rPr>
        <w:t>Contro le sanzioni disciplinari è ammesso ricorso, da parte di chiunque vi abbia</w:t>
      </w:r>
      <w:r>
        <w:rPr>
          <w:rFonts w:ascii="Garamond" w:hAnsi="Garamond"/>
          <w:szCs w:val="20"/>
        </w:rPr>
        <w:t xml:space="preserve"> </w:t>
      </w:r>
      <w:r w:rsidRPr="009544FA">
        <w:rPr>
          <w:rFonts w:ascii="Garamond" w:hAnsi="Garamond"/>
          <w:szCs w:val="20"/>
        </w:rPr>
        <w:t>interesse, entro quindici giorni dalla comunicazione della loro irrogazione, ad un apposito</w:t>
      </w:r>
      <w:r>
        <w:rPr>
          <w:rFonts w:ascii="Garamond" w:hAnsi="Garamond"/>
          <w:szCs w:val="20"/>
        </w:rPr>
        <w:t xml:space="preserve"> </w:t>
      </w:r>
      <w:r w:rsidRPr="009544FA">
        <w:rPr>
          <w:rFonts w:ascii="Garamond" w:hAnsi="Garamond"/>
          <w:szCs w:val="20"/>
        </w:rPr>
        <w:t>organo di garanzia i</w:t>
      </w:r>
      <w:r w:rsidRPr="009544FA">
        <w:rPr>
          <w:rFonts w:ascii="Garamond" w:hAnsi="Garamond"/>
          <w:szCs w:val="20"/>
        </w:rPr>
        <w:t>n</w:t>
      </w:r>
      <w:r w:rsidRPr="009544FA">
        <w:rPr>
          <w:rFonts w:ascii="Garamond" w:hAnsi="Garamond"/>
          <w:szCs w:val="20"/>
        </w:rPr>
        <w:t>terno alla scuola, istituito e disciplinato dai regolamenti delle singole</w:t>
      </w:r>
      <w:r>
        <w:rPr>
          <w:rFonts w:ascii="Garamond" w:hAnsi="Garamond"/>
          <w:szCs w:val="20"/>
        </w:rPr>
        <w:t xml:space="preserve"> </w:t>
      </w:r>
      <w:r w:rsidRPr="009544FA">
        <w:rPr>
          <w:rFonts w:ascii="Garamond" w:hAnsi="Garamond"/>
          <w:szCs w:val="20"/>
        </w:rPr>
        <w:t xml:space="preserve">istituzioni scolastiche, del </w:t>
      </w:r>
      <w:r w:rsidRPr="009544FA">
        <w:rPr>
          <w:rFonts w:ascii="Garamond" w:hAnsi="Garamond"/>
          <w:szCs w:val="20"/>
        </w:rPr>
        <w:lastRenderedPageBreak/>
        <w:t>quale fa parte almeno un rappresentante eletto dagli studenti</w:t>
      </w:r>
      <w:r>
        <w:rPr>
          <w:rFonts w:ascii="Garamond" w:hAnsi="Garamond"/>
          <w:szCs w:val="20"/>
        </w:rPr>
        <w:t xml:space="preserve"> </w:t>
      </w:r>
      <w:r w:rsidRPr="009544FA">
        <w:rPr>
          <w:rFonts w:ascii="Garamond" w:hAnsi="Garamond"/>
          <w:szCs w:val="20"/>
        </w:rPr>
        <w:t>che decide nel termine</w:t>
      </w:r>
      <w:r>
        <w:rPr>
          <w:rFonts w:ascii="Garamond" w:hAnsi="Garamond"/>
          <w:szCs w:val="20"/>
        </w:rPr>
        <w:t xml:space="preserve"> </w:t>
      </w:r>
      <w:r w:rsidRPr="009544FA">
        <w:rPr>
          <w:rFonts w:ascii="Garamond" w:hAnsi="Garamond"/>
          <w:szCs w:val="20"/>
        </w:rPr>
        <w:t>di dieci giorni. Tale organo, di norma, è composto da un docente designato dal consiglio di</w:t>
      </w:r>
      <w:r>
        <w:rPr>
          <w:rFonts w:ascii="Garamond" w:hAnsi="Garamond"/>
          <w:szCs w:val="20"/>
        </w:rPr>
        <w:t xml:space="preserve"> </w:t>
      </w:r>
      <w:r w:rsidRPr="009544FA">
        <w:rPr>
          <w:rFonts w:ascii="Garamond" w:hAnsi="Garamond"/>
          <w:szCs w:val="20"/>
        </w:rPr>
        <w:t>istituto e, nella scuola secondaria superiore, da un rappresentante eletto dagli studenti e</w:t>
      </w:r>
      <w:r>
        <w:rPr>
          <w:rFonts w:ascii="Garamond" w:hAnsi="Garamond"/>
          <w:szCs w:val="20"/>
        </w:rPr>
        <w:t xml:space="preserve"> </w:t>
      </w:r>
      <w:r w:rsidRPr="009544FA">
        <w:rPr>
          <w:rFonts w:ascii="Garamond" w:hAnsi="Garamond"/>
          <w:szCs w:val="20"/>
        </w:rPr>
        <w:t>da un rapp</w:t>
      </w:r>
      <w:r>
        <w:rPr>
          <w:rFonts w:ascii="Garamond" w:hAnsi="Garamond"/>
          <w:szCs w:val="20"/>
        </w:rPr>
        <w:t xml:space="preserve">resentante eletto dai genitori, </w:t>
      </w:r>
      <w:r w:rsidRPr="009544FA">
        <w:rPr>
          <w:rFonts w:ascii="Garamond" w:hAnsi="Garamond"/>
          <w:szCs w:val="20"/>
        </w:rPr>
        <w:t>ed è presieduto dal dirigente scolastico.</w:t>
      </w:r>
    </w:p>
    <w:p w:rsidR="00902879" w:rsidRPr="00902879" w:rsidRDefault="009544FA" w:rsidP="00403EC5">
      <w:pPr>
        <w:pBdr>
          <w:right w:val="single" w:sz="4" w:space="1" w:color="auto"/>
        </w:pBdr>
        <w:spacing w:after="0"/>
        <w:jc w:val="both"/>
        <w:rPr>
          <w:rFonts w:ascii="Garamond" w:hAnsi="Garamond"/>
          <w:szCs w:val="20"/>
        </w:rPr>
      </w:pPr>
      <w:r w:rsidRPr="009544FA">
        <w:rPr>
          <w:rFonts w:ascii="Garamond" w:hAnsi="Garamond"/>
          <w:szCs w:val="20"/>
        </w:rPr>
        <w:t>Il Direttore dell'ufficio scolastico regionale, o un dirigente da questi delegato, decide in</w:t>
      </w:r>
      <w:r>
        <w:rPr>
          <w:rFonts w:ascii="Garamond" w:hAnsi="Garamond"/>
          <w:szCs w:val="20"/>
        </w:rPr>
        <w:t xml:space="preserve"> </w:t>
      </w:r>
      <w:r w:rsidRPr="009544FA">
        <w:rPr>
          <w:rFonts w:ascii="Garamond" w:hAnsi="Garamond"/>
          <w:szCs w:val="20"/>
        </w:rPr>
        <w:t>via defin</w:t>
      </w:r>
      <w:r w:rsidRPr="009544FA">
        <w:rPr>
          <w:rFonts w:ascii="Garamond" w:hAnsi="Garamond"/>
          <w:szCs w:val="20"/>
        </w:rPr>
        <w:t>i</w:t>
      </w:r>
      <w:r w:rsidRPr="009544FA">
        <w:rPr>
          <w:rFonts w:ascii="Garamond" w:hAnsi="Garamond"/>
          <w:szCs w:val="20"/>
        </w:rPr>
        <w:t>tiva sui reclami proposti dagli studenti della scuola secondaria superiore o da</w:t>
      </w:r>
      <w:r>
        <w:rPr>
          <w:rFonts w:ascii="Garamond" w:hAnsi="Garamond"/>
          <w:szCs w:val="20"/>
        </w:rPr>
        <w:t xml:space="preserve"> </w:t>
      </w:r>
      <w:r w:rsidRPr="009544FA">
        <w:rPr>
          <w:rFonts w:ascii="Garamond" w:hAnsi="Garamond"/>
          <w:szCs w:val="20"/>
        </w:rPr>
        <w:t>chiunque vi abbia i</w:t>
      </w:r>
      <w:r w:rsidRPr="009544FA">
        <w:rPr>
          <w:rFonts w:ascii="Garamond" w:hAnsi="Garamond"/>
          <w:szCs w:val="20"/>
        </w:rPr>
        <w:t>n</w:t>
      </w:r>
      <w:r w:rsidRPr="009544FA">
        <w:rPr>
          <w:rFonts w:ascii="Garamond" w:hAnsi="Garamond"/>
          <w:szCs w:val="20"/>
        </w:rPr>
        <w:t>teresse, contro le violazioni del regolamento</w:t>
      </w:r>
      <w:r w:rsidR="00902879">
        <w:rPr>
          <w:rFonts w:ascii="Garamond" w:hAnsi="Garamond"/>
          <w:szCs w:val="20"/>
        </w:rPr>
        <w:t xml:space="preserve"> </w:t>
      </w:r>
      <w:r w:rsidR="00902879" w:rsidRPr="00902879">
        <w:rPr>
          <w:rFonts w:ascii="Garamond" w:hAnsi="Garamond"/>
          <w:szCs w:val="20"/>
        </w:rPr>
        <w:t>recante lo Statuto delle studentesse e degli studenti della</w:t>
      </w:r>
      <w:r w:rsidR="00902879">
        <w:rPr>
          <w:rFonts w:ascii="Garamond" w:hAnsi="Garamond"/>
          <w:szCs w:val="20"/>
        </w:rPr>
        <w:t xml:space="preserve"> </w:t>
      </w:r>
      <w:r w:rsidR="00902879" w:rsidRPr="00902879">
        <w:rPr>
          <w:rFonts w:ascii="Garamond" w:hAnsi="Garamond"/>
          <w:szCs w:val="20"/>
        </w:rPr>
        <w:t>scuola secondaria</w:t>
      </w:r>
      <w:r w:rsidRPr="009544FA">
        <w:rPr>
          <w:rFonts w:ascii="Garamond" w:hAnsi="Garamond"/>
          <w:szCs w:val="20"/>
        </w:rPr>
        <w:t>, anche</w:t>
      </w:r>
      <w:r w:rsidR="00902879">
        <w:rPr>
          <w:rFonts w:ascii="Garamond" w:hAnsi="Garamond"/>
          <w:szCs w:val="20"/>
        </w:rPr>
        <w:t xml:space="preserve"> </w:t>
      </w:r>
      <w:r w:rsidRPr="009544FA">
        <w:rPr>
          <w:rFonts w:ascii="Garamond" w:hAnsi="Garamond"/>
          <w:szCs w:val="20"/>
        </w:rPr>
        <w:t>contenute nei regolamenti degli istituti. La decisione è assunta pr</w:t>
      </w:r>
      <w:r w:rsidRPr="009544FA">
        <w:rPr>
          <w:rFonts w:ascii="Garamond" w:hAnsi="Garamond"/>
          <w:szCs w:val="20"/>
        </w:rPr>
        <w:t>e</w:t>
      </w:r>
      <w:r w:rsidRPr="009544FA">
        <w:rPr>
          <w:rFonts w:ascii="Garamond" w:hAnsi="Garamond"/>
          <w:szCs w:val="20"/>
        </w:rPr>
        <w:t>vio parere vincolante di</w:t>
      </w:r>
      <w:r w:rsidR="00902879">
        <w:rPr>
          <w:rFonts w:ascii="Garamond" w:hAnsi="Garamond"/>
          <w:szCs w:val="20"/>
        </w:rPr>
        <w:t xml:space="preserve"> </w:t>
      </w:r>
      <w:r w:rsidRPr="009544FA">
        <w:rPr>
          <w:rFonts w:ascii="Garamond" w:hAnsi="Garamond"/>
          <w:szCs w:val="20"/>
        </w:rPr>
        <w:t>un organo di garanzia regionale composto per la scuola secondaria sup</w:t>
      </w:r>
      <w:r w:rsidRPr="009544FA">
        <w:rPr>
          <w:rFonts w:ascii="Garamond" w:hAnsi="Garamond"/>
          <w:szCs w:val="20"/>
        </w:rPr>
        <w:t>e</w:t>
      </w:r>
      <w:r w:rsidRPr="009544FA">
        <w:rPr>
          <w:rFonts w:ascii="Garamond" w:hAnsi="Garamond"/>
          <w:szCs w:val="20"/>
        </w:rPr>
        <w:t>riore da due</w:t>
      </w:r>
      <w:r w:rsidR="00902879">
        <w:rPr>
          <w:rFonts w:ascii="Garamond" w:hAnsi="Garamond"/>
          <w:szCs w:val="20"/>
        </w:rPr>
        <w:t xml:space="preserve"> </w:t>
      </w:r>
      <w:r w:rsidRPr="009544FA">
        <w:rPr>
          <w:rFonts w:ascii="Garamond" w:hAnsi="Garamond"/>
          <w:szCs w:val="20"/>
        </w:rPr>
        <w:t>studenti designati dal coordinamento regionale delle consulte provinciali degli stude</w:t>
      </w:r>
      <w:r w:rsidRPr="009544FA">
        <w:rPr>
          <w:rFonts w:ascii="Garamond" w:hAnsi="Garamond"/>
          <w:szCs w:val="20"/>
        </w:rPr>
        <w:t>n</w:t>
      </w:r>
      <w:r w:rsidRPr="009544FA">
        <w:rPr>
          <w:rFonts w:ascii="Garamond" w:hAnsi="Garamond"/>
          <w:szCs w:val="20"/>
        </w:rPr>
        <w:t>ti, da</w:t>
      </w:r>
      <w:r w:rsidR="00902879">
        <w:rPr>
          <w:rFonts w:ascii="Garamond" w:hAnsi="Garamond"/>
          <w:szCs w:val="20"/>
        </w:rPr>
        <w:t xml:space="preserve"> </w:t>
      </w:r>
      <w:r w:rsidRPr="009544FA">
        <w:rPr>
          <w:rFonts w:ascii="Garamond" w:hAnsi="Garamond"/>
          <w:szCs w:val="20"/>
        </w:rPr>
        <w:t>tre docenti e da un genitore designati nell'ambito della comunità scolastica regionale, e</w:t>
      </w:r>
      <w:r w:rsidR="00902879">
        <w:rPr>
          <w:rFonts w:ascii="Garamond" w:hAnsi="Garamond"/>
          <w:szCs w:val="20"/>
        </w:rPr>
        <w:t xml:space="preserve"> </w:t>
      </w:r>
      <w:r w:rsidR="00902879" w:rsidRPr="00902879">
        <w:rPr>
          <w:rFonts w:ascii="Garamond" w:hAnsi="Garamond"/>
          <w:szCs w:val="20"/>
        </w:rPr>
        <w:t>pr</w:t>
      </w:r>
      <w:r w:rsidR="00902879" w:rsidRPr="00902879">
        <w:rPr>
          <w:rFonts w:ascii="Garamond" w:hAnsi="Garamond"/>
          <w:szCs w:val="20"/>
        </w:rPr>
        <w:t>e</w:t>
      </w:r>
      <w:r w:rsidR="00902879" w:rsidRPr="00902879">
        <w:rPr>
          <w:rFonts w:ascii="Garamond" w:hAnsi="Garamond"/>
          <w:szCs w:val="20"/>
        </w:rPr>
        <w:t xml:space="preserve">sieduto dal Direttore dell'ufficio scolastico regionale o da un suo delegato. </w:t>
      </w:r>
    </w:p>
    <w:p w:rsidR="00902879" w:rsidRPr="00902879" w:rsidRDefault="00902879" w:rsidP="00403EC5">
      <w:pPr>
        <w:pBdr>
          <w:right w:val="single" w:sz="4" w:space="1" w:color="auto"/>
        </w:pBdr>
        <w:spacing w:after="0"/>
        <w:jc w:val="both"/>
        <w:rPr>
          <w:rFonts w:ascii="Garamond" w:hAnsi="Garamond"/>
          <w:szCs w:val="20"/>
        </w:rPr>
      </w:pPr>
      <w:r w:rsidRPr="00902879">
        <w:rPr>
          <w:rFonts w:ascii="Garamond" w:hAnsi="Garamond"/>
          <w:szCs w:val="20"/>
        </w:rPr>
        <w:t>L'organo di garanzia regionale, nel verificare la corretta applicazione della normativa e</w:t>
      </w:r>
      <w:r>
        <w:rPr>
          <w:rFonts w:ascii="Garamond" w:hAnsi="Garamond"/>
          <w:szCs w:val="20"/>
        </w:rPr>
        <w:t xml:space="preserve"> </w:t>
      </w:r>
      <w:r w:rsidRPr="00902879">
        <w:rPr>
          <w:rFonts w:ascii="Garamond" w:hAnsi="Garamond"/>
          <w:szCs w:val="20"/>
        </w:rPr>
        <w:t>dei regol</w:t>
      </w:r>
      <w:r w:rsidRPr="00902879">
        <w:rPr>
          <w:rFonts w:ascii="Garamond" w:hAnsi="Garamond"/>
          <w:szCs w:val="20"/>
        </w:rPr>
        <w:t>a</w:t>
      </w:r>
      <w:r w:rsidRPr="00902879">
        <w:rPr>
          <w:rFonts w:ascii="Garamond" w:hAnsi="Garamond"/>
          <w:szCs w:val="20"/>
        </w:rPr>
        <w:t>menti, svolge la sua attività istruttoria esclusivamente sulla base dell'esame della</w:t>
      </w:r>
      <w:r>
        <w:rPr>
          <w:rFonts w:ascii="Garamond" w:hAnsi="Garamond"/>
          <w:szCs w:val="20"/>
        </w:rPr>
        <w:t xml:space="preserve"> </w:t>
      </w:r>
      <w:r w:rsidRPr="00902879">
        <w:rPr>
          <w:rFonts w:ascii="Garamond" w:hAnsi="Garamond"/>
          <w:szCs w:val="20"/>
        </w:rPr>
        <w:t>documentazione acquisita o di eventuali memorie scritte prodotte da chi propone il</w:t>
      </w:r>
      <w:r>
        <w:rPr>
          <w:rFonts w:ascii="Garamond" w:hAnsi="Garamond"/>
          <w:szCs w:val="20"/>
        </w:rPr>
        <w:t xml:space="preserve"> </w:t>
      </w:r>
      <w:r w:rsidRPr="00902879">
        <w:rPr>
          <w:rFonts w:ascii="Garamond" w:hAnsi="Garamond"/>
          <w:szCs w:val="20"/>
        </w:rPr>
        <w:t>reclamo o dall'Amministrazione.</w:t>
      </w:r>
    </w:p>
    <w:p w:rsidR="00902879" w:rsidRPr="00902879" w:rsidRDefault="00902879" w:rsidP="00403EC5">
      <w:pPr>
        <w:pBdr>
          <w:right w:val="single" w:sz="4" w:space="1" w:color="auto"/>
        </w:pBdr>
        <w:spacing w:after="0"/>
        <w:jc w:val="both"/>
        <w:rPr>
          <w:rFonts w:ascii="Garamond" w:hAnsi="Garamond"/>
          <w:szCs w:val="20"/>
        </w:rPr>
      </w:pPr>
      <w:r w:rsidRPr="00902879">
        <w:rPr>
          <w:rFonts w:ascii="Garamond" w:hAnsi="Garamond"/>
          <w:szCs w:val="20"/>
        </w:rPr>
        <w:t>Il parere è reso entro il termine perentorio di trenta giorni. In caso di</w:t>
      </w:r>
      <w:r>
        <w:rPr>
          <w:rFonts w:ascii="Garamond" w:hAnsi="Garamond"/>
          <w:szCs w:val="20"/>
        </w:rPr>
        <w:t xml:space="preserve"> </w:t>
      </w:r>
      <w:r w:rsidRPr="00902879">
        <w:rPr>
          <w:rFonts w:ascii="Garamond" w:hAnsi="Garamond"/>
          <w:szCs w:val="20"/>
        </w:rPr>
        <w:t>decorrenza del termine se</w:t>
      </w:r>
      <w:r w:rsidRPr="00902879">
        <w:rPr>
          <w:rFonts w:ascii="Garamond" w:hAnsi="Garamond"/>
          <w:szCs w:val="20"/>
        </w:rPr>
        <w:t>n</w:t>
      </w:r>
      <w:r w:rsidRPr="00902879">
        <w:rPr>
          <w:rFonts w:ascii="Garamond" w:hAnsi="Garamond"/>
          <w:szCs w:val="20"/>
        </w:rPr>
        <w:t>za che sia stato comunicato il parere, o senza che l'organo abbia rappresentato esigenze istruttorie, il direttore dell'ufficio scolastico</w:t>
      </w:r>
      <w:r>
        <w:rPr>
          <w:rFonts w:ascii="Garamond" w:hAnsi="Garamond"/>
          <w:szCs w:val="20"/>
        </w:rPr>
        <w:t xml:space="preserve"> </w:t>
      </w:r>
      <w:r w:rsidRPr="00902879">
        <w:rPr>
          <w:rFonts w:ascii="Garamond" w:hAnsi="Garamond"/>
          <w:szCs w:val="20"/>
        </w:rPr>
        <w:t>regionale può decidere indipendentemente dall'acquisizione del parere. Si applica il</w:t>
      </w:r>
      <w:r>
        <w:rPr>
          <w:rFonts w:ascii="Garamond" w:hAnsi="Garamond"/>
          <w:szCs w:val="20"/>
        </w:rPr>
        <w:t xml:space="preserve"> </w:t>
      </w:r>
      <w:r w:rsidRPr="00902879">
        <w:rPr>
          <w:rFonts w:ascii="Garamond" w:hAnsi="Garamond"/>
          <w:szCs w:val="20"/>
        </w:rPr>
        <w:t>disposto di cui all'articolo 16, comma 4, della legge 7 agosto 1990, n. 241.</w:t>
      </w:r>
    </w:p>
    <w:p w:rsidR="00902879" w:rsidRPr="00902879" w:rsidRDefault="00902879" w:rsidP="00403EC5">
      <w:pPr>
        <w:pBdr>
          <w:right w:val="single" w:sz="4" w:space="1" w:color="auto"/>
        </w:pBdr>
        <w:spacing w:after="0"/>
        <w:jc w:val="both"/>
        <w:rPr>
          <w:rFonts w:ascii="Garamond" w:hAnsi="Garamond"/>
          <w:szCs w:val="20"/>
        </w:rPr>
      </w:pPr>
      <w:r w:rsidRPr="00902879">
        <w:rPr>
          <w:rFonts w:ascii="Garamond" w:hAnsi="Garamond"/>
          <w:szCs w:val="20"/>
        </w:rPr>
        <w:t>Ciascun ufficio scolastico regionale individua, con apposito atto, le modalità più idonee</w:t>
      </w:r>
      <w:r>
        <w:rPr>
          <w:rFonts w:ascii="Garamond" w:hAnsi="Garamond"/>
          <w:szCs w:val="20"/>
        </w:rPr>
        <w:t xml:space="preserve"> </w:t>
      </w:r>
      <w:r w:rsidRPr="00902879">
        <w:rPr>
          <w:rFonts w:ascii="Garamond" w:hAnsi="Garamond"/>
          <w:szCs w:val="20"/>
        </w:rPr>
        <w:t>di des</w:t>
      </w:r>
      <w:r w:rsidRPr="00902879">
        <w:rPr>
          <w:rFonts w:ascii="Garamond" w:hAnsi="Garamond"/>
          <w:szCs w:val="20"/>
        </w:rPr>
        <w:t>i</w:t>
      </w:r>
      <w:r w:rsidRPr="00902879">
        <w:rPr>
          <w:rFonts w:ascii="Garamond" w:hAnsi="Garamond"/>
          <w:szCs w:val="20"/>
        </w:rPr>
        <w:t>gnazione delle componenti dei docenti e dei genitori all'interno dell'organo di</w:t>
      </w:r>
      <w:r>
        <w:rPr>
          <w:rFonts w:ascii="Garamond" w:hAnsi="Garamond"/>
          <w:szCs w:val="20"/>
        </w:rPr>
        <w:t xml:space="preserve"> </w:t>
      </w:r>
      <w:r w:rsidRPr="00902879">
        <w:rPr>
          <w:rFonts w:ascii="Garamond" w:hAnsi="Garamond"/>
          <w:szCs w:val="20"/>
        </w:rPr>
        <w:t>garanzia regionale al fine di garantire un funzionamento costante ed efficiente dello</w:t>
      </w:r>
      <w:r>
        <w:rPr>
          <w:rFonts w:ascii="Garamond" w:hAnsi="Garamond"/>
          <w:szCs w:val="20"/>
        </w:rPr>
        <w:t xml:space="preserve"> </w:t>
      </w:r>
      <w:r w:rsidRPr="00902879">
        <w:rPr>
          <w:rFonts w:ascii="Garamond" w:hAnsi="Garamond"/>
          <w:szCs w:val="20"/>
        </w:rPr>
        <w:t>stesso.</w:t>
      </w:r>
    </w:p>
    <w:p w:rsidR="00902879" w:rsidRDefault="00902879" w:rsidP="00403EC5">
      <w:pPr>
        <w:pBdr>
          <w:right w:val="single" w:sz="4" w:space="1" w:color="auto"/>
        </w:pBdr>
        <w:spacing w:after="0"/>
        <w:jc w:val="both"/>
        <w:rPr>
          <w:rFonts w:ascii="Garamond" w:hAnsi="Garamond"/>
          <w:szCs w:val="20"/>
        </w:rPr>
      </w:pPr>
      <w:r w:rsidRPr="00902879">
        <w:rPr>
          <w:rFonts w:ascii="Garamond" w:hAnsi="Garamond"/>
          <w:szCs w:val="20"/>
        </w:rPr>
        <w:t xml:space="preserve">L'organo di garanzia </w:t>
      </w:r>
      <w:r>
        <w:rPr>
          <w:rFonts w:ascii="Garamond" w:hAnsi="Garamond"/>
          <w:szCs w:val="20"/>
        </w:rPr>
        <w:t>r</w:t>
      </w:r>
      <w:r w:rsidRPr="00902879">
        <w:rPr>
          <w:rFonts w:ascii="Garamond" w:hAnsi="Garamond"/>
          <w:szCs w:val="20"/>
        </w:rPr>
        <w:t>esta in carica per due anni scolastici.</w:t>
      </w:r>
    </w:p>
    <w:p w:rsidR="004275AD" w:rsidRPr="004275AD" w:rsidRDefault="004275AD" w:rsidP="00403EC5">
      <w:pPr>
        <w:pBdr>
          <w:right w:val="single" w:sz="4" w:space="1" w:color="auto"/>
        </w:pBdr>
        <w:spacing w:after="0"/>
        <w:jc w:val="both"/>
        <w:rPr>
          <w:rFonts w:ascii="Garamond" w:hAnsi="Garamond"/>
        </w:rPr>
      </w:pPr>
      <w:r w:rsidRPr="004275AD">
        <w:rPr>
          <w:rFonts w:ascii="Garamond" w:hAnsi="Garamond"/>
        </w:rPr>
        <w:t>Nel caso di impugnazione di atti amministrativi, oltre che attraverso la metodologia di gestione dei reclami descritta, si fa riferimento ai requisiti cogenti inerenti alla P.A. in tema di procedimenti amministrativi (L.241/90)</w:t>
      </w:r>
    </w:p>
    <w:p w:rsidR="004275AD" w:rsidRPr="004275AD" w:rsidRDefault="004275AD" w:rsidP="00403EC5">
      <w:pPr>
        <w:pBdr>
          <w:right w:val="single" w:sz="4" w:space="1" w:color="auto"/>
        </w:pBdr>
        <w:spacing w:after="0"/>
        <w:jc w:val="both"/>
        <w:rPr>
          <w:rFonts w:ascii="Garamond" w:hAnsi="Garamond"/>
          <w:szCs w:val="20"/>
        </w:rPr>
      </w:pPr>
      <w:r w:rsidRPr="004275AD">
        <w:rPr>
          <w:rFonts w:ascii="Garamond" w:hAnsi="Garamond"/>
          <w:szCs w:val="20"/>
        </w:rPr>
        <w:t>Ogni cittadino puo' opporsi agli atti della pubblica amministrazione non solo con la loro impugn</w:t>
      </w:r>
      <w:r w:rsidRPr="004275AD">
        <w:rPr>
          <w:rFonts w:ascii="Garamond" w:hAnsi="Garamond"/>
          <w:szCs w:val="20"/>
        </w:rPr>
        <w:t>a</w:t>
      </w:r>
      <w:r w:rsidRPr="004275AD">
        <w:rPr>
          <w:rFonts w:ascii="Garamond" w:hAnsi="Garamond"/>
          <w:szCs w:val="20"/>
        </w:rPr>
        <w:t>zione avanti alla giustizia amministrativa (Tar, Consiglio di Stato) ma anche con ricorsi non giur</w:t>
      </w:r>
      <w:r w:rsidRPr="004275AD">
        <w:rPr>
          <w:rFonts w:ascii="Garamond" w:hAnsi="Garamond"/>
          <w:szCs w:val="20"/>
        </w:rPr>
        <w:t>i</w:t>
      </w:r>
      <w:r w:rsidRPr="004275AD">
        <w:rPr>
          <w:rFonts w:ascii="Garamond" w:hAnsi="Garamond"/>
          <w:szCs w:val="20"/>
        </w:rPr>
        <w:t>sdizionali rivolti alla stessa amministrazione.</w:t>
      </w:r>
    </w:p>
    <w:p w:rsidR="004275AD" w:rsidRPr="004275AD" w:rsidRDefault="004275AD" w:rsidP="00403EC5">
      <w:pPr>
        <w:pBdr>
          <w:right w:val="single" w:sz="4" w:space="1" w:color="auto"/>
        </w:pBdr>
        <w:spacing w:after="0"/>
        <w:jc w:val="both"/>
        <w:rPr>
          <w:rFonts w:ascii="Garamond" w:hAnsi="Garamond"/>
          <w:szCs w:val="20"/>
        </w:rPr>
      </w:pPr>
      <w:r w:rsidRPr="004275AD">
        <w:rPr>
          <w:rFonts w:ascii="Garamond" w:hAnsi="Garamond"/>
          <w:szCs w:val="20"/>
        </w:rPr>
        <w:t>In questo caso si parla di ricorso amministrativo, una sorta di tentativo "amichevole" (stragiudizi</w:t>
      </w:r>
      <w:r w:rsidRPr="004275AD">
        <w:rPr>
          <w:rFonts w:ascii="Garamond" w:hAnsi="Garamond"/>
          <w:szCs w:val="20"/>
        </w:rPr>
        <w:t>a</w:t>
      </w:r>
      <w:r w:rsidRPr="004275AD">
        <w:rPr>
          <w:rFonts w:ascii="Garamond" w:hAnsi="Garamond"/>
          <w:szCs w:val="20"/>
        </w:rPr>
        <w:t>le) di ottenere la riesamina degli atti, con loro annullamento o modifica.</w:t>
      </w:r>
    </w:p>
    <w:p w:rsidR="004275AD" w:rsidRPr="004275AD" w:rsidRDefault="004275AD" w:rsidP="00403EC5">
      <w:pPr>
        <w:pBdr>
          <w:right w:val="single" w:sz="4" w:space="1" w:color="auto"/>
        </w:pBdr>
        <w:spacing w:after="0"/>
        <w:jc w:val="both"/>
        <w:rPr>
          <w:rFonts w:ascii="Garamond" w:hAnsi="Garamond"/>
          <w:szCs w:val="20"/>
        </w:rPr>
      </w:pPr>
      <w:r w:rsidRPr="004275AD">
        <w:rPr>
          <w:rFonts w:ascii="Garamond" w:hAnsi="Garamond"/>
          <w:szCs w:val="20"/>
        </w:rPr>
        <w:t>Il ricorso amministrativo puo' essere:</w:t>
      </w:r>
    </w:p>
    <w:p w:rsidR="004275AD" w:rsidRPr="004275AD" w:rsidRDefault="004275AD" w:rsidP="00403EC5">
      <w:pPr>
        <w:pBdr>
          <w:right w:val="single" w:sz="4" w:space="1" w:color="auto"/>
        </w:pBdr>
        <w:spacing w:after="0"/>
        <w:jc w:val="both"/>
        <w:rPr>
          <w:rFonts w:ascii="Garamond" w:hAnsi="Garamond"/>
          <w:szCs w:val="20"/>
        </w:rPr>
      </w:pPr>
      <w:r w:rsidRPr="004275AD">
        <w:rPr>
          <w:rFonts w:ascii="Garamond" w:hAnsi="Garamond"/>
          <w:szCs w:val="20"/>
        </w:rPr>
        <w:t xml:space="preserve">- ordinario (lo sono il "gerarchico", ovvero fatto all'organo superiore all'ente che ha emesso l'atto, e quello diretto, detto "in opposizione") </w:t>
      </w:r>
    </w:p>
    <w:p w:rsidR="004275AD" w:rsidRPr="004275AD" w:rsidRDefault="004275AD" w:rsidP="00403EC5">
      <w:pPr>
        <w:pBdr>
          <w:right w:val="single" w:sz="4" w:space="1" w:color="auto"/>
        </w:pBdr>
        <w:spacing w:after="0"/>
        <w:jc w:val="both"/>
        <w:rPr>
          <w:rFonts w:ascii="Garamond" w:hAnsi="Garamond"/>
          <w:szCs w:val="20"/>
        </w:rPr>
      </w:pPr>
      <w:r w:rsidRPr="004275AD">
        <w:rPr>
          <w:rFonts w:ascii="Garamond" w:hAnsi="Garamond"/>
          <w:szCs w:val="20"/>
        </w:rPr>
        <w:t>- straordinario (il ricorso al Presidente della Repubblica, alternativo alla via giurisdizionale del r</w:t>
      </w:r>
      <w:r w:rsidRPr="004275AD">
        <w:rPr>
          <w:rFonts w:ascii="Garamond" w:hAnsi="Garamond"/>
          <w:szCs w:val="20"/>
        </w:rPr>
        <w:t>i</w:t>
      </w:r>
      <w:r w:rsidRPr="004275AD">
        <w:rPr>
          <w:rFonts w:ascii="Garamond" w:hAnsi="Garamond"/>
          <w:szCs w:val="20"/>
        </w:rPr>
        <w:t>corso al TAR).</w:t>
      </w:r>
    </w:p>
    <w:p w:rsidR="004275AD" w:rsidRDefault="004275AD" w:rsidP="00403EC5">
      <w:pPr>
        <w:pBdr>
          <w:right w:val="single" w:sz="4" w:space="1" w:color="auto"/>
        </w:pBdr>
        <w:spacing w:after="0"/>
        <w:jc w:val="both"/>
        <w:rPr>
          <w:rFonts w:ascii="Garamond" w:hAnsi="Garamond"/>
          <w:szCs w:val="20"/>
        </w:rPr>
      </w:pPr>
      <w:r w:rsidRPr="004275AD">
        <w:rPr>
          <w:rFonts w:ascii="Garamond" w:hAnsi="Garamond"/>
          <w:szCs w:val="20"/>
        </w:rPr>
        <w:lastRenderedPageBreak/>
        <w:t>I motivi di impugnazione possono riguardare vizi di legittimita' dell'atto (per eccesso di potere o incompetenza dell'organo che ha emanato l'atto o per qualsiasi altra violazione di legge), oppure vizi di merito (inoppurtunita' dell'atto relativamente ad un fatto specifico).</w:t>
      </w:r>
    </w:p>
    <w:p w:rsidR="004275AD" w:rsidRDefault="004275AD" w:rsidP="00403EC5">
      <w:pPr>
        <w:pBdr>
          <w:right w:val="single" w:sz="4" w:space="1" w:color="auto"/>
        </w:pBdr>
        <w:spacing w:after="0"/>
        <w:jc w:val="both"/>
        <w:rPr>
          <w:rFonts w:ascii="Garamond" w:hAnsi="Garamond"/>
          <w:szCs w:val="20"/>
        </w:rPr>
      </w:pPr>
    </w:p>
    <w:p w:rsidR="004275AD" w:rsidRPr="004275AD" w:rsidRDefault="004275AD" w:rsidP="00403EC5">
      <w:pPr>
        <w:pBdr>
          <w:right w:val="single" w:sz="4" w:space="1" w:color="auto"/>
        </w:pBdr>
        <w:spacing w:after="0"/>
        <w:jc w:val="both"/>
        <w:rPr>
          <w:rFonts w:ascii="Garamond" w:hAnsi="Garamond"/>
          <w:szCs w:val="20"/>
        </w:rPr>
      </w:pPr>
      <w:r w:rsidRPr="004275AD">
        <w:rPr>
          <w:rFonts w:ascii="Garamond" w:hAnsi="Garamond"/>
          <w:szCs w:val="20"/>
        </w:rPr>
        <w:t xml:space="preserve">ATTI DEFINITIVI E ATTI NON DEFINITIVI </w:t>
      </w:r>
    </w:p>
    <w:p w:rsidR="004275AD" w:rsidRPr="004275AD" w:rsidRDefault="004275AD" w:rsidP="00403EC5">
      <w:pPr>
        <w:pBdr>
          <w:right w:val="single" w:sz="4" w:space="1" w:color="auto"/>
        </w:pBdr>
        <w:spacing w:after="0"/>
        <w:jc w:val="both"/>
        <w:rPr>
          <w:rFonts w:ascii="Garamond" w:hAnsi="Garamond"/>
          <w:szCs w:val="20"/>
        </w:rPr>
      </w:pPr>
      <w:r w:rsidRPr="004275AD">
        <w:rPr>
          <w:rFonts w:ascii="Garamond" w:hAnsi="Garamond"/>
          <w:szCs w:val="20"/>
        </w:rPr>
        <w:t>I ricorsi ordinari sono fattibili quando l'atto non e' ancora definitivo, entro 30 giorni dalla sua n</w:t>
      </w:r>
      <w:r w:rsidRPr="004275AD">
        <w:rPr>
          <w:rFonts w:ascii="Garamond" w:hAnsi="Garamond"/>
          <w:szCs w:val="20"/>
        </w:rPr>
        <w:t>o</w:t>
      </w:r>
      <w:r w:rsidRPr="004275AD">
        <w:rPr>
          <w:rFonts w:ascii="Garamond" w:hAnsi="Garamond"/>
          <w:szCs w:val="20"/>
        </w:rPr>
        <w:t>tifica. Se questi 30 giorni passano senza che sia stato fatto alcun ricorso, o il ricorso fatto fallisce oppure decorrono inutilmente i termini per avere risposta dall'organo decidente (90 giorni, vedi sotto), l'atto si dice "definitivo" ed e' possibile opporvisi solo con il ricorso straordinario al Pres</w:t>
      </w:r>
      <w:r w:rsidRPr="004275AD">
        <w:rPr>
          <w:rFonts w:ascii="Garamond" w:hAnsi="Garamond"/>
          <w:szCs w:val="20"/>
        </w:rPr>
        <w:t>i</w:t>
      </w:r>
      <w:r w:rsidRPr="004275AD">
        <w:rPr>
          <w:rFonts w:ascii="Garamond" w:hAnsi="Garamond"/>
          <w:szCs w:val="20"/>
        </w:rPr>
        <w:t>dente della Repubblica oppure con l'alternativo classico ricorso giurisdizionale al TAR.</w:t>
      </w:r>
    </w:p>
    <w:p w:rsidR="004275AD" w:rsidRPr="004275AD" w:rsidRDefault="004275AD" w:rsidP="00403EC5">
      <w:pPr>
        <w:pBdr>
          <w:right w:val="single" w:sz="4" w:space="1" w:color="auto"/>
        </w:pBdr>
        <w:spacing w:after="0"/>
        <w:jc w:val="both"/>
        <w:rPr>
          <w:rFonts w:ascii="Garamond" w:hAnsi="Garamond"/>
          <w:szCs w:val="20"/>
        </w:rPr>
      </w:pPr>
      <w:r w:rsidRPr="004275AD">
        <w:rPr>
          <w:rFonts w:ascii="Garamond" w:hAnsi="Garamond"/>
          <w:szCs w:val="20"/>
        </w:rPr>
        <w:t>Sono definitivi per natura ("ab origine"), invece:</w:t>
      </w:r>
    </w:p>
    <w:p w:rsidR="004275AD" w:rsidRPr="004275AD" w:rsidRDefault="004275AD" w:rsidP="00403EC5">
      <w:pPr>
        <w:pBdr>
          <w:right w:val="single" w:sz="4" w:space="1" w:color="auto"/>
        </w:pBdr>
        <w:spacing w:after="0"/>
        <w:jc w:val="both"/>
        <w:rPr>
          <w:rFonts w:ascii="Garamond" w:hAnsi="Garamond"/>
          <w:szCs w:val="20"/>
        </w:rPr>
      </w:pPr>
      <w:r w:rsidRPr="004275AD">
        <w:rPr>
          <w:rFonts w:ascii="Garamond" w:hAnsi="Garamond"/>
          <w:szCs w:val="20"/>
        </w:rPr>
        <w:t>- gli atti adottati dalle autorita' al vertice dell'amministrazione (per esempio da un Sindaco o da un Ministro);</w:t>
      </w:r>
    </w:p>
    <w:p w:rsidR="004275AD" w:rsidRPr="004275AD" w:rsidRDefault="004275AD" w:rsidP="00403EC5">
      <w:pPr>
        <w:pBdr>
          <w:right w:val="single" w:sz="4" w:space="1" w:color="auto"/>
        </w:pBdr>
        <w:spacing w:after="0"/>
        <w:jc w:val="both"/>
        <w:rPr>
          <w:rFonts w:ascii="Garamond" w:hAnsi="Garamond"/>
          <w:szCs w:val="20"/>
        </w:rPr>
      </w:pPr>
      <w:r w:rsidRPr="004275AD">
        <w:rPr>
          <w:rFonts w:ascii="Garamond" w:hAnsi="Garamond"/>
          <w:szCs w:val="20"/>
        </w:rPr>
        <w:t>- gli atti adottati dagli organi collegiali;</w:t>
      </w:r>
    </w:p>
    <w:p w:rsidR="004275AD" w:rsidRPr="004275AD" w:rsidRDefault="004275AD" w:rsidP="00403EC5">
      <w:pPr>
        <w:pBdr>
          <w:right w:val="single" w:sz="4" w:space="1" w:color="auto"/>
        </w:pBdr>
        <w:spacing w:after="0"/>
        <w:jc w:val="both"/>
        <w:rPr>
          <w:rFonts w:ascii="Garamond" w:hAnsi="Garamond"/>
          <w:szCs w:val="20"/>
        </w:rPr>
      </w:pPr>
      <w:r w:rsidRPr="004275AD">
        <w:rPr>
          <w:rFonts w:ascii="Garamond" w:hAnsi="Garamond"/>
          <w:szCs w:val="20"/>
        </w:rPr>
        <w:t>- quelli dichiarati definitivi per legge (provvedimenti prefettizi in materia di requisizione, espr</w:t>
      </w:r>
      <w:r w:rsidRPr="004275AD">
        <w:rPr>
          <w:rFonts w:ascii="Garamond" w:hAnsi="Garamond"/>
          <w:szCs w:val="20"/>
        </w:rPr>
        <w:t>o</w:t>
      </w:r>
      <w:r w:rsidRPr="004275AD">
        <w:rPr>
          <w:rFonts w:ascii="Garamond" w:hAnsi="Garamond"/>
          <w:szCs w:val="20"/>
        </w:rPr>
        <w:t>priazione, di occupazione d'urgenza, etc.).</w:t>
      </w:r>
    </w:p>
    <w:p w:rsidR="004275AD" w:rsidRPr="004275AD" w:rsidRDefault="004275AD" w:rsidP="00403EC5">
      <w:pPr>
        <w:pBdr>
          <w:right w:val="single" w:sz="4" w:space="1" w:color="auto"/>
        </w:pBdr>
        <w:spacing w:after="0"/>
        <w:jc w:val="both"/>
        <w:rPr>
          <w:rFonts w:ascii="Garamond" w:hAnsi="Garamond"/>
          <w:szCs w:val="20"/>
        </w:rPr>
      </w:pPr>
      <w:r w:rsidRPr="004275AD">
        <w:rPr>
          <w:rFonts w:ascii="Garamond" w:hAnsi="Garamond"/>
          <w:szCs w:val="20"/>
        </w:rPr>
        <w:t>Sono definitivi anche tutte le decisioni prese dagli organi della pubblica amministrazione in sede di ricorso "gerarchico" o "in opposizione". Come vedremo piu' avanti ci si puo' opporre a tali dec</w:t>
      </w:r>
      <w:r w:rsidRPr="004275AD">
        <w:rPr>
          <w:rFonts w:ascii="Garamond" w:hAnsi="Garamond"/>
          <w:szCs w:val="20"/>
        </w:rPr>
        <w:t>i</w:t>
      </w:r>
      <w:r w:rsidRPr="004275AD">
        <w:rPr>
          <w:rFonts w:ascii="Garamond" w:hAnsi="Garamond"/>
          <w:szCs w:val="20"/>
        </w:rPr>
        <w:t>sioni, prese dagli organi gerarchicamente superiori a quelli che hanno originariamente emesso l'atto impugnato, solo con ricorso straordinario al Presidente della Repubblica o con ricorso giurisdizi</w:t>
      </w:r>
      <w:r w:rsidRPr="004275AD">
        <w:rPr>
          <w:rFonts w:ascii="Garamond" w:hAnsi="Garamond"/>
          <w:szCs w:val="20"/>
        </w:rPr>
        <w:t>o</w:t>
      </w:r>
      <w:r w:rsidRPr="004275AD">
        <w:rPr>
          <w:rFonts w:ascii="Garamond" w:hAnsi="Garamond"/>
          <w:szCs w:val="20"/>
        </w:rPr>
        <w:t>nale al TAR.</w:t>
      </w:r>
    </w:p>
    <w:p w:rsidR="004275AD" w:rsidRPr="004275AD" w:rsidRDefault="004275AD" w:rsidP="00403EC5">
      <w:pPr>
        <w:pBdr>
          <w:right w:val="single" w:sz="4" w:space="1" w:color="auto"/>
        </w:pBdr>
        <w:spacing w:after="0"/>
        <w:jc w:val="both"/>
        <w:rPr>
          <w:rFonts w:ascii="Garamond" w:hAnsi="Garamond"/>
          <w:szCs w:val="20"/>
        </w:rPr>
      </w:pPr>
      <w:r w:rsidRPr="004275AD">
        <w:rPr>
          <w:rFonts w:ascii="Garamond" w:hAnsi="Garamond"/>
          <w:szCs w:val="20"/>
        </w:rPr>
        <w:t>E' bene sapere che ogni atto della pubblica amministrazione deve riportare l'organo a cui puo' e</w:t>
      </w:r>
      <w:r w:rsidRPr="004275AD">
        <w:rPr>
          <w:rFonts w:ascii="Garamond" w:hAnsi="Garamond"/>
          <w:szCs w:val="20"/>
        </w:rPr>
        <w:t>s</w:t>
      </w:r>
      <w:r w:rsidRPr="004275AD">
        <w:rPr>
          <w:rFonts w:ascii="Garamond" w:hAnsi="Garamond"/>
          <w:szCs w:val="20"/>
        </w:rPr>
        <w:t>sere presentato il ricorso amministrativo e il termine di tempo utile per farlo.</w:t>
      </w:r>
    </w:p>
    <w:p w:rsidR="004275AD" w:rsidRPr="004275AD" w:rsidRDefault="004275AD" w:rsidP="00403EC5">
      <w:pPr>
        <w:pBdr>
          <w:right w:val="single" w:sz="4" w:space="1" w:color="auto"/>
        </w:pBdr>
        <w:spacing w:after="0"/>
        <w:jc w:val="both"/>
        <w:rPr>
          <w:rFonts w:ascii="Garamond" w:hAnsi="Garamond"/>
          <w:szCs w:val="20"/>
        </w:rPr>
      </w:pPr>
    </w:p>
    <w:p w:rsidR="004275AD" w:rsidRPr="004275AD" w:rsidRDefault="004275AD" w:rsidP="00403EC5">
      <w:pPr>
        <w:pBdr>
          <w:right w:val="single" w:sz="4" w:space="1" w:color="auto"/>
        </w:pBdr>
        <w:spacing w:after="0"/>
        <w:jc w:val="both"/>
        <w:rPr>
          <w:rFonts w:ascii="Garamond" w:hAnsi="Garamond"/>
          <w:szCs w:val="20"/>
        </w:rPr>
      </w:pPr>
      <w:r w:rsidRPr="004275AD">
        <w:rPr>
          <w:rFonts w:ascii="Garamond" w:hAnsi="Garamond"/>
          <w:szCs w:val="20"/>
        </w:rPr>
        <w:t>RICORSO GERARCHICO</w:t>
      </w:r>
    </w:p>
    <w:p w:rsidR="004275AD" w:rsidRPr="004275AD" w:rsidRDefault="004275AD" w:rsidP="00403EC5">
      <w:pPr>
        <w:pBdr>
          <w:right w:val="single" w:sz="4" w:space="1" w:color="auto"/>
        </w:pBdr>
        <w:spacing w:after="0"/>
        <w:jc w:val="both"/>
        <w:rPr>
          <w:rFonts w:ascii="Garamond" w:hAnsi="Garamond"/>
          <w:szCs w:val="20"/>
        </w:rPr>
      </w:pPr>
      <w:r w:rsidRPr="004275AD">
        <w:rPr>
          <w:rFonts w:ascii="Garamond" w:hAnsi="Garamond"/>
          <w:szCs w:val="20"/>
        </w:rPr>
        <w:t xml:space="preserve">E' il tipico ricorso ordinario ammesso contro gli atti non definitivi, per motivi di illegittimita' e di merito (vedi sopra). Viene presentato all'organo superiore rispetto a quello che ha emesso l'atto, con apposita istanza. </w:t>
      </w:r>
    </w:p>
    <w:p w:rsidR="004275AD" w:rsidRPr="004275AD" w:rsidRDefault="004275AD" w:rsidP="00403EC5">
      <w:pPr>
        <w:pBdr>
          <w:right w:val="single" w:sz="4" w:space="1" w:color="auto"/>
        </w:pBdr>
        <w:spacing w:after="0"/>
        <w:jc w:val="both"/>
        <w:rPr>
          <w:rFonts w:ascii="Garamond" w:hAnsi="Garamond"/>
          <w:szCs w:val="20"/>
        </w:rPr>
      </w:pPr>
      <w:r w:rsidRPr="004275AD">
        <w:rPr>
          <w:rFonts w:ascii="Garamond" w:hAnsi="Garamond"/>
          <w:szCs w:val="20"/>
        </w:rPr>
        <w:t>Va proposto entro 30 giorni dalla data in cui l'atto e' stato notificato, comunicato o pubblicato, o comunque da quando l'interessato ne abbia avuto piena conoscenza.</w:t>
      </w:r>
    </w:p>
    <w:p w:rsidR="004275AD" w:rsidRPr="004275AD" w:rsidRDefault="004275AD" w:rsidP="00403EC5">
      <w:pPr>
        <w:pBdr>
          <w:right w:val="single" w:sz="4" w:space="1" w:color="auto"/>
        </w:pBdr>
        <w:spacing w:after="0"/>
        <w:jc w:val="both"/>
        <w:rPr>
          <w:rFonts w:ascii="Garamond" w:hAnsi="Garamond"/>
          <w:szCs w:val="20"/>
        </w:rPr>
      </w:pPr>
      <w:r w:rsidRPr="004275AD">
        <w:rPr>
          <w:rFonts w:ascii="Garamond" w:hAnsi="Garamond"/>
          <w:szCs w:val="20"/>
        </w:rPr>
        <w:t>Puo' essere presentato direttamente all'organo che ha emesso l'atto o a quello gerarchicamente s</w:t>
      </w:r>
      <w:r w:rsidRPr="004275AD">
        <w:rPr>
          <w:rFonts w:ascii="Garamond" w:hAnsi="Garamond"/>
          <w:szCs w:val="20"/>
        </w:rPr>
        <w:t>u</w:t>
      </w:r>
      <w:r w:rsidRPr="004275AD">
        <w:rPr>
          <w:rFonts w:ascii="Garamond" w:hAnsi="Garamond"/>
          <w:szCs w:val="20"/>
        </w:rPr>
        <w:t>periore (per esempio Ministero dell'Interno per gli atti del Prefetto o il Prefetto per gli atti del questore o del Comune). Di solito e' consigliata la prima soluzione, con la quale si risparmia un passaggio. L'organo che ha emesso l'atto, infatti, "gira" il tutto all'organo superiore competente fornendo nello stesso tempo documenti per l'istruttoria, evitando cosi' di doverlo fare in seguito.</w:t>
      </w:r>
    </w:p>
    <w:p w:rsidR="004275AD" w:rsidRPr="004275AD" w:rsidRDefault="004275AD" w:rsidP="00403EC5">
      <w:pPr>
        <w:pBdr>
          <w:right w:val="single" w:sz="4" w:space="1" w:color="auto"/>
        </w:pBdr>
        <w:spacing w:after="0"/>
        <w:jc w:val="both"/>
        <w:rPr>
          <w:rFonts w:ascii="Garamond" w:hAnsi="Garamond"/>
          <w:szCs w:val="20"/>
        </w:rPr>
      </w:pPr>
      <w:r w:rsidRPr="004275AD">
        <w:rPr>
          <w:rFonts w:ascii="Garamond" w:hAnsi="Garamond"/>
          <w:szCs w:val="20"/>
        </w:rPr>
        <w:t xml:space="preserve">La presentazione puo' avvenire personalmente o tramite raccomandata a/r (in questo caso la data di spedizione vale quale data di presentazione). </w:t>
      </w:r>
    </w:p>
    <w:p w:rsidR="004275AD" w:rsidRPr="004275AD" w:rsidRDefault="004275AD" w:rsidP="00403EC5">
      <w:pPr>
        <w:pBdr>
          <w:right w:val="single" w:sz="4" w:space="1" w:color="auto"/>
        </w:pBdr>
        <w:spacing w:after="0"/>
        <w:jc w:val="both"/>
        <w:rPr>
          <w:rFonts w:ascii="Garamond" w:hAnsi="Garamond"/>
          <w:szCs w:val="20"/>
        </w:rPr>
      </w:pPr>
      <w:r w:rsidRPr="004275AD">
        <w:rPr>
          <w:rFonts w:ascii="Garamond" w:hAnsi="Garamond"/>
          <w:szCs w:val="20"/>
        </w:rPr>
        <w:lastRenderedPageBreak/>
        <w:t>E' possibile chiedere, presentando il ricorso, che gli effetti dell'atto vengano sospesi in via cautel</w:t>
      </w:r>
      <w:r w:rsidRPr="004275AD">
        <w:rPr>
          <w:rFonts w:ascii="Garamond" w:hAnsi="Garamond"/>
          <w:szCs w:val="20"/>
        </w:rPr>
        <w:t>a</w:t>
      </w:r>
      <w:r w:rsidRPr="004275AD">
        <w:rPr>
          <w:rFonts w:ascii="Garamond" w:hAnsi="Garamond"/>
          <w:szCs w:val="20"/>
        </w:rPr>
        <w:t>re, se vi sono gravi motivi.</w:t>
      </w:r>
    </w:p>
    <w:p w:rsidR="004275AD" w:rsidRPr="004275AD" w:rsidRDefault="004275AD" w:rsidP="00403EC5">
      <w:pPr>
        <w:pBdr>
          <w:right w:val="single" w:sz="4" w:space="1" w:color="auto"/>
        </w:pBdr>
        <w:spacing w:after="0"/>
        <w:jc w:val="both"/>
        <w:rPr>
          <w:rFonts w:ascii="Garamond" w:hAnsi="Garamond"/>
          <w:szCs w:val="20"/>
        </w:rPr>
      </w:pPr>
      <w:r w:rsidRPr="004275AD">
        <w:rPr>
          <w:rFonts w:ascii="Garamond" w:hAnsi="Garamond"/>
          <w:szCs w:val="20"/>
        </w:rPr>
        <w:t>E' prevista un'attivita' istruttoria, con l'acquisizione dei documenti e degli accertamenti utili e con la possibilita' di intervento dei terzi interessati.</w:t>
      </w:r>
    </w:p>
    <w:p w:rsidR="004275AD" w:rsidRPr="004275AD" w:rsidRDefault="004275AD" w:rsidP="00403EC5">
      <w:pPr>
        <w:pBdr>
          <w:right w:val="single" w:sz="4" w:space="1" w:color="auto"/>
        </w:pBdr>
        <w:spacing w:after="0"/>
        <w:jc w:val="both"/>
        <w:rPr>
          <w:rFonts w:ascii="Garamond" w:hAnsi="Garamond"/>
          <w:szCs w:val="20"/>
        </w:rPr>
      </w:pPr>
      <w:r w:rsidRPr="004275AD">
        <w:rPr>
          <w:rFonts w:ascii="Garamond" w:hAnsi="Garamond"/>
          <w:szCs w:val="20"/>
        </w:rPr>
        <w:t>L'autorita' decidente puo':</w:t>
      </w:r>
    </w:p>
    <w:p w:rsidR="004275AD" w:rsidRPr="004275AD" w:rsidRDefault="004275AD" w:rsidP="00403EC5">
      <w:pPr>
        <w:pBdr>
          <w:right w:val="single" w:sz="4" w:space="1" w:color="auto"/>
        </w:pBdr>
        <w:spacing w:after="0"/>
        <w:jc w:val="both"/>
        <w:rPr>
          <w:rFonts w:ascii="Garamond" w:hAnsi="Garamond"/>
          <w:szCs w:val="20"/>
        </w:rPr>
      </w:pPr>
      <w:r w:rsidRPr="004275AD">
        <w:rPr>
          <w:rFonts w:ascii="Garamond" w:hAnsi="Garamond"/>
          <w:szCs w:val="20"/>
        </w:rPr>
        <w:t>- dichiarare inammissibile il ricorso, quando vi siano irregolarita' nella sua presentazione. Se qu</w:t>
      </w:r>
      <w:r w:rsidRPr="004275AD">
        <w:rPr>
          <w:rFonts w:ascii="Garamond" w:hAnsi="Garamond"/>
          <w:szCs w:val="20"/>
        </w:rPr>
        <w:t>e</w:t>
      </w:r>
      <w:r w:rsidRPr="004275AD">
        <w:rPr>
          <w:rFonts w:ascii="Garamond" w:hAnsi="Garamond"/>
          <w:szCs w:val="20"/>
        </w:rPr>
        <w:t>ste sono sanabili al ricorrente verra' assegnato un termine per la loro regolarizzazione;</w:t>
      </w:r>
    </w:p>
    <w:p w:rsidR="004275AD" w:rsidRPr="004275AD" w:rsidRDefault="004275AD" w:rsidP="00403EC5">
      <w:pPr>
        <w:pBdr>
          <w:right w:val="single" w:sz="4" w:space="1" w:color="auto"/>
        </w:pBdr>
        <w:spacing w:after="0"/>
        <w:jc w:val="both"/>
        <w:rPr>
          <w:rFonts w:ascii="Garamond" w:hAnsi="Garamond"/>
          <w:szCs w:val="20"/>
        </w:rPr>
      </w:pPr>
      <w:r w:rsidRPr="004275AD">
        <w:rPr>
          <w:rFonts w:ascii="Garamond" w:hAnsi="Garamond"/>
          <w:szCs w:val="20"/>
        </w:rPr>
        <w:t>- dichiarare improcedibile il ricorso, se le irregolarita' suddette non vengono sanate nel termine d</w:t>
      </w:r>
      <w:r w:rsidRPr="004275AD">
        <w:rPr>
          <w:rFonts w:ascii="Garamond" w:hAnsi="Garamond"/>
          <w:szCs w:val="20"/>
        </w:rPr>
        <w:t>a</w:t>
      </w:r>
      <w:r w:rsidRPr="004275AD">
        <w:rPr>
          <w:rFonts w:ascii="Garamond" w:hAnsi="Garamond"/>
          <w:szCs w:val="20"/>
        </w:rPr>
        <w:t>to;</w:t>
      </w:r>
    </w:p>
    <w:p w:rsidR="004275AD" w:rsidRPr="004275AD" w:rsidRDefault="004275AD" w:rsidP="00403EC5">
      <w:pPr>
        <w:pBdr>
          <w:right w:val="single" w:sz="4" w:space="1" w:color="auto"/>
        </w:pBdr>
        <w:spacing w:after="0"/>
        <w:jc w:val="both"/>
        <w:rPr>
          <w:rFonts w:ascii="Garamond" w:hAnsi="Garamond"/>
          <w:szCs w:val="20"/>
        </w:rPr>
      </w:pPr>
      <w:r w:rsidRPr="004275AD">
        <w:rPr>
          <w:rFonts w:ascii="Garamond" w:hAnsi="Garamond"/>
          <w:szCs w:val="20"/>
        </w:rPr>
        <w:t>- respingere il ricorso, se lo ritiene infondato;</w:t>
      </w:r>
    </w:p>
    <w:p w:rsidR="004275AD" w:rsidRPr="004275AD" w:rsidRDefault="004275AD" w:rsidP="00403EC5">
      <w:pPr>
        <w:pBdr>
          <w:right w:val="single" w:sz="4" w:space="1" w:color="auto"/>
        </w:pBdr>
        <w:spacing w:after="0"/>
        <w:jc w:val="both"/>
        <w:rPr>
          <w:rFonts w:ascii="Garamond" w:hAnsi="Garamond"/>
          <w:szCs w:val="20"/>
        </w:rPr>
      </w:pPr>
      <w:r w:rsidRPr="004275AD">
        <w:rPr>
          <w:rFonts w:ascii="Garamond" w:hAnsi="Garamond"/>
          <w:szCs w:val="20"/>
        </w:rPr>
        <w:t>- accogliere il ricorso per incompetenza, annullando l'atto e rimettendo la questione all'organo competente;</w:t>
      </w:r>
    </w:p>
    <w:p w:rsidR="004275AD" w:rsidRPr="004275AD" w:rsidRDefault="004275AD" w:rsidP="00403EC5">
      <w:pPr>
        <w:pBdr>
          <w:right w:val="single" w:sz="4" w:space="1" w:color="auto"/>
        </w:pBdr>
        <w:spacing w:after="0"/>
        <w:jc w:val="both"/>
        <w:rPr>
          <w:rFonts w:ascii="Garamond" w:hAnsi="Garamond"/>
          <w:szCs w:val="20"/>
        </w:rPr>
      </w:pPr>
      <w:r w:rsidRPr="004275AD">
        <w:rPr>
          <w:rFonts w:ascii="Garamond" w:hAnsi="Garamond"/>
          <w:szCs w:val="20"/>
        </w:rPr>
        <w:t>- accogliere il ricorso per motivi di legittimita' o di merito, annullando o riformando l'atto e, in determinati casi, rimettendo la questione all'organo che ha lo ha emanato.</w:t>
      </w:r>
    </w:p>
    <w:p w:rsidR="004275AD" w:rsidRPr="004275AD" w:rsidRDefault="004275AD" w:rsidP="00403EC5">
      <w:pPr>
        <w:pBdr>
          <w:right w:val="single" w:sz="4" w:space="1" w:color="auto"/>
        </w:pBdr>
        <w:spacing w:after="0"/>
        <w:jc w:val="both"/>
        <w:rPr>
          <w:rFonts w:ascii="Garamond" w:hAnsi="Garamond"/>
          <w:szCs w:val="20"/>
        </w:rPr>
      </w:pPr>
      <w:r w:rsidRPr="004275AD">
        <w:rPr>
          <w:rFonts w:ascii="Garamond" w:hAnsi="Garamond"/>
          <w:szCs w:val="20"/>
        </w:rPr>
        <w:t>In ogni caso la decisione deve essere assunta entro 90 giorni dalla proposizione, dev'essere motiv</w:t>
      </w:r>
      <w:r w:rsidRPr="004275AD">
        <w:rPr>
          <w:rFonts w:ascii="Garamond" w:hAnsi="Garamond"/>
          <w:szCs w:val="20"/>
        </w:rPr>
        <w:t>a</w:t>
      </w:r>
      <w:r w:rsidRPr="004275AD">
        <w:rPr>
          <w:rFonts w:ascii="Garamond" w:hAnsi="Garamond"/>
          <w:szCs w:val="20"/>
        </w:rPr>
        <w:t xml:space="preserve">ta e comunicata a tutti i soggetti coinvolti con notifica o raccomandata a/r. </w:t>
      </w:r>
    </w:p>
    <w:p w:rsidR="004275AD" w:rsidRPr="004275AD" w:rsidRDefault="004275AD" w:rsidP="00403EC5">
      <w:pPr>
        <w:pBdr>
          <w:right w:val="single" w:sz="4" w:space="1" w:color="auto"/>
        </w:pBdr>
        <w:spacing w:after="0"/>
        <w:jc w:val="both"/>
        <w:rPr>
          <w:rFonts w:ascii="Garamond" w:hAnsi="Garamond"/>
          <w:szCs w:val="20"/>
        </w:rPr>
      </w:pPr>
      <w:r w:rsidRPr="004275AD">
        <w:rPr>
          <w:rFonts w:ascii="Garamond" w:hAnsi="Garamond"/>
          <w:szCs w:val="20"/>
        </w:rPr>
        <w:t>In caso di silenzio dell'autorita' decidente, ovvero se il termine suddetto decorre inutilmente, il r</w:t>
      </w:r>
      <w:r w:rsidRPr="004275AD">
        <w:rPr>
          <w:rFonts w:ascii="Garamond" w:hAnsi="Garamond"/>
          <w:szCs w:val="20"/>
        </w:rPr>
        <w:t>i</w:t>
      </w:r>
      <w:r w:rsidRPr="004275AD">
        <w:rPr>
          <w:rFonts w:ascii="Garamond" w:hAnsi="Garamond"/>
          <w:szCs w:val="20"/>
        </w:rPr>
        <w:t>corso si intende respinto e al ricorrente non rimane che la via giudiziaria (ricorso al TAR) o del r</w:t>
      </w:r>
      <w:r w:rsidRPr="004275AD">
        <w:rPr>
          <w:rFonts w:ascii="Garamond" w:hAnsi="Garamond"/>
          <w:szCs w:val="20"/>
        </w:rPr>
        <w:t>i</w:t>
      </w:r>
      <w:r w:rsidRPr="004275AD">
        <w:rPr>
          <w:rFonts w:ascii="Garamond" w:hAnsi="Garamond"/>
          <w:szCs w:val="20"/>
        </w:rPr>
        <w:t>corso straordinario al Presidente della Repubblica. Stessa via va intrapresa se il ricorso viene r</w:t>
      </w:r>
      <w:r w:rsidRPr="004275AD">
        <w:rPr>
          <w:rFonts w:ascii="Garamond" w:hAnsi="Garamond"/>
          <w:szCs w:val="20"/>
        </w:rPr>
        <w:t>e</w:t>
      </w:r>
      <w:r w:rsidRPr="004275AD">
        <w:rPr>
          <w:rFonts w:ascii="Garamond" w:hAnsi="Garamond"/>
          <w:szCs w:val="20"/>
        </w:rPr>
        <w:t>spinto.</w:t>
      </w:r>
    </w:p>
    <w:p w:rsidR="004275AD" w:rsidRPr="004275AD" w:rsidRDefault="004275AD" w:rsidP="00403EC5">
      <w:pPr>
        <w:pBdr>
          <w:right w:val="single" w:sz="4" w:space="1" w:color="auto"/>
        </w:pBdr>
        <w:spacing w:after="0"/>
        <w:jc w:val="both"/>
        <w:rPr>
          <w:rFonts w:ascii="Garamond" w:hAnsi="Garamond"/>
          <w:szCs w:val="20"/>
        </w:rPr>
      </w:pPr>
      <w:r w:rsidRPr="004275AD">
        <w:rPr>
          <w:rFonts w:ascii="Garamond" w:hAnsi="Garamond"/>
          <w:szCs w:val="20"/>
        </w:rPr>
        <w:t>Attenzione! Se non esiste un organo gerarchico superiore a quello che ha emanato l'atto, si puo' presentare il ricorso ad una autorita' diversa e non legata da un rapporto di gerarchia con lo stesso. Questo tipo di ricorso e' detto "gerarchico improprio" ed ha ovviamente un carattere eccezionale.</w:t>
      </w:r>
    </w:p>
    <w:p w:rsidR="004275AD" w:rsidRDefault="004275AD" w:rsidP="00403EC5">
      <w:pPr>
        <w:pBdr>
          <w:right w:val="single" w:sz="4" w:space="1" w:color="auto"/>
        </w:pBdr>
        <w:spacing w:after="0"/>
        <w:jc w:val="both"/>
        <w:rPr>
          <w:rFonts w:ascii="Garamond" w:hAnsi="Garamond"/>
          <w:szCs w:val="20"/>
        </w:rPr>
      </w:pPr>
    </w:p>
    <w:p w:rsidR="004275AD" w:rsidRDefault="004275AD" w:rsidP="00403EC5">
      <w:pPr>
        <w:pBdr>
          <w:right w:val="single" w:sz="4" w:space="1" w:color="auto"/>
        </w:pBdr>
        <w:spacing w:after="0"/>
        <w:jc w:val="both"/>
        <w:rPr>
          <w:rFonts w:ascii="Garamond" w:hAnsi="Garamond"/>
          <w:szCs w:val="20"/>
        </w:rPr>
      </w:pPr>
    </w:p>
    <w:p w:rsidR="004275AD" w:rsidRPr="004275AD" w:rsidRDefault="00403EC5" w:rsidP="00403EC5">
      <w:pPr>
        <w:pBdr>
          <w:right w:val="single" w:sz="4" w:space="1" w:color="auto"/>
        </w:pBdr>
        <w:spacing w:after="0"/>
        <w:jc w:val="both"/>
        <w:rPr>
          <w:rFonts w:ascii="Garamond" w:hAnsi="Garamond"/>
          <w:szCs w:val="20"/>
        </w:rPr>
      </w:pPr>
      <w:r>
        <w:rPr>
          <w:rFonts w:ascii="Garamond" w:hAnsi="Garamond"/>
          <w:szCs w:val="20"/>
        </w:rPr>
        <w:t>R</w:t>
      </w:r>
      <w:r w:rsidR="004275AD" w:rsidRPr="004275AD">
        <w:rPr>
          <w:rFonts w:ascii="Garamond" w:hAnsi="Garamond"/>
          <w:szCs w:val="20"/>
        </w:rPr>
        <w:t>ICORSO IN OPPOSIZIONE</w:t>
      </w:r>
    </w:p>
    <w:p w:rsidR="004275AD" w:rsidRPr="004275AD" w:rsidRDefault="004275AD" w:rsidP="00403EC5">
      <w:pPr>
        <w:pBdr>
          <w:right w:val="single" w:sz="4" w:space="1" w:color="auto"/>
        </w:pBdr>
        <w:spacing w:after="0"/>
        <w:jc w:val="both"/>
        <w:rPr>
          <w:rFonts w:ascii="Garamond" w:hAnsi="Garamond"/>
          <w:szCs w:val="20"/>
        </w:rPr>
      </w:pPr>
      <w:r w:rsidRPr="004275AD">
        <w:rPr>
          <w:rFonts w:ascii="Garamond" w:hAnsi="Garamond"/>
          <w:szCs w:val="20"/>
        </w:rPr>
        <w:t xml:space="preserve">Nei casi stabiliti dalla legge, e' possibile proporre ricorso contro un atto amministrativo allo stesso organo che ha emanato l'atto. Il giudizio e' "di merito" e la finalita' e' la correzione di eventuali errori in cui sia incorsa l'amministrazione </w:t>
      </w:r>
    </w:p>
    <w:p w:rsidR="004275AD" w:rsidRPr="004275AD" w:rsidRDefault="004275AD" w:rsidP="00403EC5">
      <w:pPr>
        <w:pBdr>
          <w:right w:val="single" w:sz="4" w:space="1" w:color="auto"/>
        </w:pBdr>
        <w:spacing w:after="0"/>
        <w:jc w:val="both"/>
        <w:rPr>
          <w:rFonts w:ascii="Garamond" w:hAnsi="Garamond"/>
          <w:szCs w:val="20"/>
        </w:rPr>
      </w:pPr>
      <w:r w:rsidRPr="004275AD">
        <w:rPr>
          <w:rFonts w:ascii="Garamond" w:hAnsi="Garamond"/>
          <w:szCs w:val="20"/>
        </w:rPr>
        <w:t>E' previsto nel settore dell'impiego pubblico, con riguardo alla compilazione di graduatorie, di ru</w:t>
      </w:r>
      <w:r w:rsidRPr="004275AD">
        <w:rPr>
          <w:rFonts w:ascii="Garamond" w:hAnsi="Garamond"/>
          <w:szCs w:val="20"/>
        </w:rPr>
        <w:t>o</w:t>
      </w:r>
      <w:r w:rsidRPr="004275AD">
        <w:rPr>
          <w:rFonts w:ascii="Garamond" w:hAnsi="Garamond"/>
          <w:szCs w:val="20"/>
        </w:rPr>
        <w:t>li di dipendenti, all'attribuzione di incarichi.</w:t>
      </w:r>
    </w:p>
    <w:p w:rsidR="004275AD" w:rsidRPr="004275AD" w:rsidRDefault="004275AD" w:rsidP="00403EC5">
      <w:pPr>
        <w:pBdr>
          <w:right w:val="single" w:sz="4" w:space="1" w:color="auto"/>
        </w:pBdr>
        <w:spacing w:after="0"/>
        <w:jc w:val="both"/>
        <w:rPr>
          <w:rFonts w:ascii="Garamond" w:hAnsi="Garamond"/>
          <w:szCs w:val="20"/>
        </w:rPr>
      </w:pPr>
      <w:r w:rsidRPr="004275AD">
        <w:rPr>
          <w:rFonts w:ascii="Garamond" w:hAnsi="Garamond"/>
          <w:szCs w:val="20"/>
        </w:rPr>
        <w:t>La procedura e' analoga a quella del ricorso gerarchico.</w:t>
      </w:r>
    </w:p>
    <w:p w:rsidR="004275AD" w:rsidRPr="004275AD" w:rsidRDefault="004275AD" w:rsidP="00403EC5">
      <w:pPr>
        <w:pBdr>
          <w:right w:val="single" w:sz="4" w:space="1" w:color="auto"/>
        </w:pBdr>
        <w:spacing w:after="0"/>
        <w:jc w:val="both"/>
        <w:rPr>
          <w:rFonts w:ascii="Garamond" w:hAnsi="Garamond"/>
          <w:szCs w:val="20"/>
        </w:rPr>
      </w:pPr>
    </w:p>
    <w:p w:rsidR="004275AD" w:rsidRPr="004275AD" w:rsidRDefault="004275AD" w:rsidP="00403EC5">
      <w:pPr>
        <w:pBdr>
          <w:right w:val="single" w:sz="4" w:space="1" w:color="auto"/>
        </w:pBdr>
        <w:spacing w:after="0"/>
        <w:jc w:val="both"/>
        <w:rPr>
          <w:rFonts w:ascii="Garamond" w:hAnsi="Garamond"/>
          <w:szCs w:val="20"/>
        </w:rPr>
      </w:pPr>
      <w:r w:rsidRPr="004275AD">
        <w:rPr>
          <w:rFonts w:ascii="Garamond" w:hAnsi="Garamond"/>
          <w:szCs w:val="20"/>
        </w:rPr>
        <w:t>RICORSO STRAORDINARIO AL CAPO DELLO STATO</w:t>
      </w:r>
    </w:p>
    <w:p w:rsidR="004275AD" w:rsidRPr="004275AD" w:rsidRDefault="004275AD" w:rsidP="00403EC5">
      <w:pPr>
        <w:pBdr>
          <w:right w:val="single" w:sz="4" w:space="1" w:color="auto"/>
        </w:pBdr>
        <w:spacing w:after="0"/>
        <w:jc w:val="both"/>
        <w:rPr>
          <w:rFonts w:ascii="Garamond" w:hAnsi="Garamond"/>
          <w:szCs w:val="20"/>
        </w:rPr>
      </w:pPr>
      <w:r w:rsidRPr="004275AD">
        <w:rPr>
          <w:rFonts w:ascii="Garamond" w:hAnsi="Garamond"/>
          <w:szCs w:val="20"/>
        </w:rPr>
        <w:t>Contro gli atti amministrativi definitivi o non impugnabili per via gerarchica (vedi sopra), e' a</w:t>
      </w:r>
      <w:r w:rsidRPr="004275AD">
        <w:rPr>
          <w:rFonts w:ascii="Garamond" w:hAnsi="Garamond"/>
          <w:szCs w:val="20"/>
        </w:rPr>
        <w:t>m</w:t>
      </w:r>
      <w:r w:rsidRPr="004275AD">
        <w:rPr>
          <w:rFonts w:ascii="Garamond" w:hAnsi="Garamond"/>
          <w:szCs w:val="20"/>
        </w:rPr>
        <w:t>messo ricorso al Presidente della Repubblica.</w:t>
      </w:r>
    </w:p>
    <w:p w:rsidR="004275AD" w:rsidRPr="004275AD" w:rsidRDefault="004275AD" w:rsidP="00403EC5">
      <w:pPr>
        <w:pBdr>
          <w:right w:val="single" w:sz="4" w:space="1" w:color="auto"/>
        </w:pBdr>
        <w:spacing w:after="0"/>
        <w:jc w:val="both"/>
        <w:rPr>
          <w:rFonts w:ascii="Garamond" w:hAnsi="Garamond"/>
          <w:szCs w:val="20"/>
        </w:rPr>
      </w:pPr>
      <w:r w:rsidRPr="004275AD">
        <w:rPr>
          <w:rFonts w:ascii="Garamond" w:hAnsi="Garamond"/>
          <w:szCs w:val="20"/>
        </w:rPr>
        <w:lastRenderedPageBreak/>
        <w:t>Questo ricorso, fattibile contro vizi di legittimita' dell'atto e senza obbligo di appoggiarsi ad un l</w:t>
      </w:r>
      <w:r w:rsidRPr="004275AD">
        <w:rPr>
          <w:rFonts w:ascii="Garamond" w:hAnsi="Garamond"/>
          <w:szCs w:val="20"/>
        </w:rPr>
        <w:t>e</w:t>
      </w:r>
      <w:r w:rsidRPr="004275AD">
        <w:rPr>
          <w:rFonts w:ascii="Garamond" w:hAnsi="Garamond"/>
          <w:szCs w:val="20"/>
        </w:rPr>
        <w:t>gale, e' alternativo al ricorso giurisdizionale al TAR. Non ci si puo' rivolgere al tribunale ammin</w:t>
      </w:r>
      <w:r w:rsidRPr="004275AD">
        <w:rPr>
          <w:rFonts w:ascii="Garamond" w:hAnsi="Garamond"/>
          <w:szCs w:val="20"/>
        </w:rPr>
        <w:t>i</w:t>
      </w:r>
      <w:r w:rsidRPr="004275AD">
        <w:rPr>
          <w:rFonts w:ascii="Garamond" w:hAnsi="Garamond"/>
          <w:szCs w:val="20"/>
        </w:rPr>
        <w:t>strativo nemmeno successivamente, contro l'eventuale pronuncia negativa del Presidente della R</w:t>
      </w:r>
      <w:r w:rsidRPr="004275AD">
        <w:rPr>
          <w:rFonts w:ascii="Garamond" w:hAnsi="Garamond"/>
          <w:szCs w:val="20"/>
        </w:rPr>
        <w:t>e</w:t>
      </w:r>
      <w:r w:rsidRPr="004275AD">
        <w:rPr>
          <w:rFonts w:ascii="Garamond" w:hAnsi="Garamond"/>
          <w:szCs w:val="20"/>
        </w:rPr>
        <w:t>pubblica.</w:t>
      </w:r>
    </w:p>
    <w:p w:rsidR="004275AD" w:rsidRPr="004275AD" w:rsidRDefault="004275AD" w:rsidP="00403EC5">
      <w:pPr>
        <w:pBdr>
          <w:right w:val="single" w:sz="4" w:space="1" w:color="auto"/>
        </w:pBdr>
        <w:spacing w:after="0"/>
        <w:jc w:val="both"/>
        <w:rPr>
          <w:rFonts w:ascii="Garamond" w:hAnsi="Garamond"/>
          <w:szCs w:val="20"/>
        </w:rPr>
      </w:pPr>
      <w:r w:rsidRPr="004275AD">
        <w:rPr>
          <w:rFonts w:ascii="Garamond" w:hAnsi="Garamond"/>
          <w:szCs w:val="20"/>
        </w:rPr>
        <w:t>Il termine per proporre questo ricorso e' di 120 giorni dalla notifica, comunicazione o pubblic</w:t>
      </w:r>
      <w:r w:rsidRPr="004275AD">
        <w:rPr>
          <w:rFonts w:ascii="Garamond" w:hAnsi="Garamond"/>
          <w:szCs w:val="20"/>
        </w:rPr>
        <w:t>a</w:t>
      </w:r>
      <w:r w:rsidRPr="004275AD">
        <w:rPr>
          <w:rFonts w:ascii="Garamond" w:hAnsi="Garamond"/>
          <w:szCs w:val="20"/>
        </w:rPr>
        <w:t>zione dell'atto, o comunque da quando l'interessato ne e' venuto a conoscenza.</w:t>
      </w:r>
    </w:p>
    <w:p w:rsidR="004275AD" w:rsidRPr="004275AD" w:rsidRDefault="004275AD" w:rsidP="00403EC5">
      <w:pPr>
        <w:pBdr>
          <w:right w:val="single" w:sz="4" w:space="1" w:color="auto"/>
        </w:pBdr>
        <w:spacing w:after="0"/>
        <w:jc w:val="both"/>
        <w:rPr>
          <w:rFonts w:ascii="Garamond" w:hAnsi="Garamond"/>
          <w:szCs w:val="20"/>
        </w:rPr>
      </w:pPr>
      <w:r w:rsidRPr="004275AD">
        <w:rPr>
          <w:rFonts w:ascii="Garamond" w:hAnsi="Garamond"/>
          <w:szCs w:val="20"/>
        </w:rPr>
        <w:t>Si puo' presentare all'organo che ha emesso l'atto o al Ministero competente per materia, con co</w:t>
      </w:r>
      <w:r w:rsidRPr="004275AD">
        <w:rPr>
          <w:rFonts w:ascii="Garamond" w:hAnsi="Garamond"/>
          <w:szCs w:val="20"/>
        </w:rPr>
        <w:t>n</w:t>
      </w:r>
      <w:r w:rsidRPr="004275AD">
        <w:rPr>
          <w:rFonts w:ascii="Garamond" w:hAnsi="Garamond"/>
          <w:szCs w:val="20"/>
        </w:rPr>
        <w:t xml:space="preserve">segna diretta, con notifica o con invio per raccomandata a/r. </w:t>
      </w:r>
    </w:p>
    <w:p w:rsidR="004275AD" w:rsidRPr="004275AD" w:rsidRDefault="004275AD" w:rsidP="00403EC5">
      <w:pPr>
        <w:pBdr>
          <w:right w:val="single" w:sz="4" w:space="1" w:color="auto"/>
        </w:pBdr>
        <w:spacing w:after="0"/>
        <w:jc w:val="both"/>
        <w:rPr>
          <w:rFonts w:ascii="Garamond" w:hAnsi="Garamond"/>
          <w:szCs w:val="20"/>
        </w:rPr>
      </w:pPr>
      <w:r w:rsidRPr="004275AD">
        <w:rPr>
          <w:rFonts w:ascii="Garamond" w:hAnsi="Garamond"/>
          <w:szCs w:val="20"/>
        </w:rPr>
        <w:t>Di detta presentazione deve essere messo a conoscenza -con notifica- almeno uno dei soggetti co</w:t>
      </w:r>
      <w:r w:rsidRPr="004275AD">
        <w:rPr>
          <w:rFonts w:ascii="Garamond" w:hAnsi="Garamond"/>
          <w:szCs w:val="20"/>
        </w:rPr>
        <w:t>n</w:t>
      </w:r>
      <w:r w:rsidRPr="004275AD">
        <w:rPr>
          <w:rFonts w:ascii="Garamond" w:hAnsi="Garamond"/>
          <w:szCs w:val="20"/>
        </w:rPr>
        <w:t xml:space="preserve">trointeressati (coloro che hanno un interesse contrario a quello del ricorrente), i quali possono -entro 60 giorni- presentare memorie e documenti nonche' chiedere che la decisione sia trasferita in sede giurisdizionale (presso il TAR). </w:t>
      </w:r>
    </w:p>
    <w:p w:rsidR="004275AD" w:rsidRPr="004275AD" w:rsidRDefault="004275AD" w:rsidP="00403EC5">
      <w:pPr>
        <w:pBdr>
          <w:right w:val="single" w:sz="4" w:space="1" w:color="auto"/>
        </w:pBdr>
        <w:spacing w:after="0"/>
        <w:jc w:val="both"/>
        <w:rPr>
          <w:rFonts w:ascii="Garamond" w:hAnsi="Garamond"/>
          <w:szCs w:val="20"/>
        </w:rPr>
      </w:pPr>
      <w:r w:rsidRPr="004275AD">
        <w:rPr>
          <w:rFonts w:ascii="Garamond" w:hAnsi="Garamond"/>
          <w:szCs w:val="20"/>
        </w:rPr>
        <w:t xml:space="preserve">Il ricorso, istruito dal Ministero competente per materia, viene inviato alle sezioni consultive del Consiglio di Stato per l'espressione di un parere, che puo' essere: </w:t>
      </w:r>
    </w:p>
    <w:p w:rsidR="004275AD" w:rsidRPr="004275AD" w:rsidRDefault="004275AD" w:rsidP="00403EC5">
      <w:pPr>
        <w:pBdr>
          <w:right w:val="single" w:sz="4" w:space="1" w:color="auto"/>
        </w:pBdr>
        <w:spacing w:after="0"/>
        <w:jc w:val="both"/>
        <w:rPr>
          <w:rFonts w:ascii="Garamond" w:hAnsi="Garamond"/>
          <w:szCs w:val="20"/>
        </w:rPr>
      </w:pPr>
      <w:r w:rsidRPr="004275AD">
        <w:rPr>
          <w:rFonts w:ascii="Garamond" w:hAnsi="Garamond"/>
          <w:szCs w:val="20"/>
        </w:rPr>
        <w:t>- una dichiarazione di inammissibilita', se viene riconosciuto che il ricorso non era proponibile;</w:t>
      </w:r>
    </w:p>
    <w:p w:rsidR="004275AD" w:rsidRPr="004275AD" w:rsidRDefault="004275AD" w:rsidP="00403EC5">
      <w:pPr>
        <w:pBdr>
          <w:right w:val="single" w:sz="4" w:space="1" w:color="auto"/>
        </w:pBdr>
        <w:spacing w:after="0"/>
        <w:jc w:val="both"/>
        <w:rPr>
          <w:rFonts w:ascii="Garamond" w:hAnsi="Garamond"/>
          <w:szCs w:val="20"/>
        </w:rPr>
      </w:pPr>
      <w:r w:rsidRPr="004275AD">
        <w:rPr>
          <w:rFonts w:ascii="Garamond" w:hAnsi="Garamond"/>
          <w:szCs w:val="20"/>
        </w:rPr>
        <w:t>- un'assegnazione al ricorrente di un termine per regolarizzare eventuali irregolarita' sanabili;</w:t>
      </w:r>
    </w:p>
    <w:p w:rsidR="004275AD" w:rsidRPr="004275AD" w:rsidRDefault="004275AD" w:rsidP="00403EC5">
      <w:pPr>
        <w:pBdr>
          <w:right w:val="single" w:sz="4" w:space="1" w:color="auto"/>
        </w:pBdr>
        <w:spacing w:after="0"/>
        <w:jc w:val="both"/>
        <w:rPr>
          <w:rFonts w:ascii="Garamond" w:hAnsi="Garamond"/>
          <w:szCs w:val="20"/>
        </w:rPr>
      </w:pPr>
      <w:r w:rsidRPr="004275AD">
        <w:rPr>
          <w:rFonts w:ascii="Garamond" w:hAnsi="Garamond"/>
          <w:szCs w:val="20"/>
        </w:rPr>
        <w:t>- conseguentemente, una dichiarazione di improcedibilita' se dette irregolarita' non vengono san</w:t>
      </w:r>
      <w:r w:rsidRPr="004275AD">
        <w:rPr>
          <w:rFonts w:ascii="Garamond" w:hAnsi="Garamond"/>
          <w:szCs w:val="20"/>
        </w:rPr>
        <w:t>a</w:t>
      </w:r>
      <w:r w:rsidRPr="004275AD">
        <w:rPr>
          <w:rFonts w:ascii="Garamond" w:hAnsi="Garamond"/>
          <w:szCs w:val="20"/>
        </w:rPr>
        <w:t>te;</w:t>
      </w:r>
    </w:p>
    <w:p w:rsidR="004275AD" w:rsidRPr="004275AD" w:rsidRDefault="004275AD" w:rsidP="00403EC5">
      <w:pPr>
        <w:pBdr>
          <w:right w:val="single" w:sz="4" w:space="1" w:color="auto"/>
        </w:pBdr>
        <w:spacing w:after="0"/>
        <w:jc w:val="both"/>
        <w:rPr>
          <w:rFonts w:ascii="Garamond" w:hAnsi="Garamond"/>
          <w:szCs w:val="20"/>
        </w:rPr>
      </w:pPr>
      <w:r w:rsidRPr="004275AD">
        <w:rPr>
          <w:rFonts w:ascii="Garamond" w:hAnsi="Garamond"/>
          <w:szCs w:val="20"/>
        </w:rPr>
        <w:t>- una reiezione, se il ricorso viene riconosciuto infondato;</w:t>
      </w:r>
    </w:p>
    <w:p w:rsidR="004275AD" w:rsidRPr="004275AD" w:rsidRDefault="004275AD" w:rsidP="00403EC5">
      <w:pPr>
        <w:pBdr>
          <w:right w:val="single" w:sz="4" w:space="1" w:color="auto"/>
        </w:pBdr>
        <w:spacing w:after="0"/>
        <w:jc w:val="both"/>
        <w:rPr>
          <w:rFonts w:ascii="Garamond" w:hAnsi="Garamond"/>
          <w:szCs w:val="20"/>
        </w:rPr>
      </w:pPr>
      <w:r w:rsidRPr="004275AD">
        <w:rPr>
          <w:rFonts w:ascii="Garamond" w:hAnsi="Garamond"/>
          <w:szCs w:val="20"/>
        </w:rPr>
        <w:t>- un accoglimento per motivi di incompetenza, con riemissione degli atti all'organo competente;</w:t>
      </w:r>
    </w:p>
    <w:p w:rsidR="004275AD" w:rsidRPr="004275AD" w:rsidRDefault="004275AD" w:rsidP="00403EC5">
      <w:pPr>
        <w:pBdr>
          <w:right w:val="single" w:sz="4" w:space="1" w:color="auto"/>
        </w:pBdr>
        <w:spacing w:after="0"/>
        <w:jc w:val="both"/>
        <w:rPr>
          <w:rFonts w:ascii="Garamond" w:hAnsi="Garamond"/>
          <w:szCs w:val="20"/>
        </w:rPr>
      </w:pPr>
      <w:r w:rsidRPr="004275AD">
        <w:rPr>
          <w:rFonts w:ascii="Garamond" w:hAnsi="Garamond"/>
          <w:szCs w:val="20"/>
        </w:rPr>
        <w:t>- un accoglimento per motivi di legittimita'.</w:t>
      </w:r>
    </w:p>
    <w:p w:rsidR="004275AD" w:rsidRPr="004275AD" w:rsidRDefault="004275AD" w:rsidP="00403EC5">
      <w:pPr>
        <w:pBdr>
          <w:right w:val="single" w:sz="4" w:space="1" w:color="auto"/>
        </w:pBdr>
        <w:spacing w:after="0"/>
        <w:jc w:val="both"/>
        <w:rPr>
          <w:rFonts w:ascii="Garamond" w:hAnsi="Garamond"/>
          <w:szCs w:val="20"/>
        </w:rPr>
      </w:pPr>
      <w:r w:rsidRPr="004275AD">
        <w:rPr>
          <w:rFonts w:ascii="Garamond" w:hAnsi="Garamond"/>
          <w:szCs w:val="20"/>
        </w:rPr>
        <w:t>La decisione finale viene adottata con decreto del Presidente della Repubblica su proposta del M</w:t>
      </w:r>
      <w:r w:rsidRPr="004275AD">
        <w:rPr>
          <w:rFonts w:ascii="Garamond" w:hAnsi="Garamond"/>
          <w:szCs w:val="20"/>
        </w:rPr>
        <w:t>i</w:t>
      </w:r>
      <w:r w:rsidRPr="004275AD">
        <w:rPr>
          <w:rFonts w:ascii="Garamond" w:hAnsi="Garamond"/>
          <w:szCs w:val="20"/>
        </w:rPr>
        <w:t>nistro, conformemente al parere del Consiglio di Stato.</w:t>
      </w:r>
    </w:p>
    <w:p w:rsidR="004275AD" w:rsidRPr="004275AD" w:rsidRDefault="004275AD" w:rsidP="00403EC5">
      <w:pPr>
        <w:pBdr>
          <w:right w:val="single" w:sz="4" w:space="1" w:color="auto"/>
        </w:pBdr>
        <w:spacing w:after="0"/>
        <w:jc w:val="both"/>
        <w:rPr>
          <w:rFonts w:ascii="Garamond" w:hAnsi="Garamond"/>
          <w:szCs w:val="20"/>
        </w:rPr>
      </w:pPr>
      <w:r w:rsidRPr="004275AD">
        <w:rPr>
          <w:rFonts w:ascii="Garamond" w:hAnsi="Garamond"/>
          <w:szCs w:val="20"/>
        </w:rPr>
        <w:t>Contro il decreto finale non e' possibile ricorrere giudizialmente, salvi i casi in cui si ravvisino vizi di forma o di procedura per i quali e' possibile ricorrere al TAR.</w:t>
      </w:r>
    </w:p>
    <w:p w:rsidR="004275AD" w:rsidRPr="004275AD" w:rsidRDefault="004275AD" w:rsidP="00403EC5">
      <w:pPr>
        <w:pBdr>
          <w:right w:val="single" w:sz="4" w:space="1" w:color="auto"/>
        </w:pBdr>
        <w:spacing w:after="0"/>
        <w:jc w:val="both"/>
        <w:rPr>
          <w:rFonts w:ascii="Garamond" w:hAnsi="Garamond"/>
          <w:szCs w:val="20"/>
        </w:rPr>
      </w:pPr>
      <w:r w:rsidRPr="004275AD">
        <w:rPr>
          <w:rFonts w:ascii="Garamond" w:hAnsi="Garamond"/>
          <w:szCs w:val="20"/>
        </w:rPr>
        <w:t xml:space="preserve">Come previsto dal codice di procedura civile, in ogni caso, il decreto puo' anche essere impugnato per revocazione, se ve ne sono le condizioni (dolo od errore del giudice, delle parti, etc. si veda piu' avanti e il c.p.c. agli artt.395 e 396). </w:t>
      </w:r>
    </w:p>
    <w:p w:rsidR="004275AD" w:rsidRPr="004275AD" w:rsidRDefault="004275AD" w:rsidP="00403EC5">
      <w:pPr>
        <w:pBdr>
          <w:right w:val="single" w:sz="4" w:space="1" w:color="auto"/>
        </w:pBdr>
        <w:spacing w:after="0"/>
        <w:jc w:val="both"/>
        <w:rPr>
          <w:rFonts w:ascii="Garamond" w:hAnsi="Garamond"/>
          <w:szCs w:val="20"/>
        </w:rPr>
      </w:pPr>
    </w:p>
    <w:p w:rsidR="004275AD" w:rsidRPr="004275AD" w:rsidRDefault="004275AD" w:rsidP="00403EC5">
      <w:pPr>
        <w:pBdr>
          <w:right w:val="single" w:sz="4" w:space="1" w:color="auto"/>
        </w:pBdr>
        <w:spacing w:after="0"/>
        <w:jc w:val="both"/>
        <w:rPr>
          <w:rFonts w:ascii="Garamond" w:hAnsi="Garamond"/>
          <w:szCs w:val="20"/>
        </w:rPr>
      </w:pPr>
      <w:r w:rsidRPr="004275AD">
        <w:rPr>
          <w:rFonts w:ascii="Garamond" w:hAnsi="Garamond"/>
          <w:szCs w:val="20"/>
        </w:rPr>
        <w:t>Attenzione: il ricorso straordinario al Capo dello Stato non e' fattibile:</w:t>
      </w:r>
    </w:p>
    <w:p w:rsidR="004275AD" w:rsidRPr="004275AD" w:rsidRDefault="004275AD" w:rsidP="00403EC5">
      <w:pPr>
        <w:pBdr>
          <w:right w:val="single" w:sz="4" w:space="1" w:color="auto"/>
        </w:pBdr>
        <w:spacing w:after="0"/>
        <w:jc w:val="both"/>
        <w:rPr>
          <w:rFonts w:ascii="Garamond" w:hAnsi="Garamond"/>
          <w:szCs w:val="20"/>
        </w:rPr>
      </w:pPr>
      <w:r w:rsidRPr="004275AD">
        <w:rPr>
          <w:rFonts w:ascii="Garamond" w:hAnsi="Garamond"/>
          <w:szCs w:val="20"/>
        </w:rPr>
        <w:t>- in materia di sanzioni amministrative, e in particolare contravvenzioni stradali, per quanto r</w:t>
      </w:r>
      <w:r w:rsidRPr="004275AD">
        <w:rPr>
          <w:rFonts w:ascii="Garamond" w:hAnsi="Garamond"/>
          <w:szCs w:val="20"/>
        </w:rPr>
        <w:t>i</w:t>
      </w:r>
      <w:r w:rsidRPr="004275AD">
        <w:rPr>
          <w:rFonts w:ascii="Garamond" w:hAnsi="Garamond"/>
          <w:szCs w:val="20"/>
        </w:rPr>
        <w:t>guarda in particolare le ordinanze del prefetto a seguito di ricorso. In questi casi la disciplina e' un'altra, dettata dalla legge 689/81 e dal Codice della Strada, e prevede che l'ordinanza prefettizia sia ricorribile entro 30 giorni presso il Giudice di Pace;</w:t>
      </w:r>
    </w:p>
    <w:p w:rsidR="004275AD" w:rsidRPr="004275AD" w:rsidRDefault="004275AD" w:rsidP="00403EC5">
      <w:pPr>
        <w:pBdr>
          <w:right w:val="single" w:sz="4" w:space="1" w:color="auto"/>
        </w:pBdr>
        <w:spacing w:after="0"/>
        <w:jc w:val="both"/>
        <w:rPr>
          <w:rFonts w:ascii="Garamond" w:hAnsi="Garamond"/>
          <w:szCs w:val="20"/>
        </w:rPr>
      </w:pPr>
      <w:r w:rsidRPr="004275AD">
        <w:rPr>
          <w:rFonts w:ascii="Garamond" w:hAnsi="Garamond"/>
          <w:szCs w:val="20"/>
        </w:rPr>
        <w:t>- per le materie per le quali la legge stabilisce che la competenza e' riservata al giudice ordinario;</w:t>
      </w:r>
    </w:p>
    <w:p w:rsidR="004275AD" w:rsidRPr="004275AD" w:rsidRDefault="004275AD" w:rsidP="00403EC5">
      <w:pPr>
        <w:pBdr>
          <w:right w:val="single" w:sz="4" w:space="1" w:color="auto"/>
        </w:pBdr>
        <w:spacing w:after="0"/>
        <w:jc w:val="both"/>
        <w:rPr>
          <w:rFonts w:ascii="Garamond" w:hAnsi="Garamond"/>
          <w:szCs w:val="20"/>
        </w:rPr>
      </w:pPr>
      <w:r w:rsidRPr="004275AD">
        <w:rPr>
          <w:rFonts w:ascii="Garamond" w:hAnsi="Garamond"/>
          <w:szCs w:val="20"/>
        </w:rPr>
        <w:t>- per tutte le materie che la legge attribuisce alla competenza di giurisdizioni speciali, come la Co</w:t>
      </w:r>
      <w:r w:rsidRPr="004275AD">
        <w:rPr>
          <w:rFonts w:ascii="Garamond" w:hAnsi="Garamond"/>
          <w:szCs w:val="20"/>
        </w:rPr>
        <w:t>r</w:t>
      </w:r>
      <w:r w:rsidRPr="004275AD">
        <w:rPr>
          <w:rFonts w:ascii="Garamond" w:hAnsi="Garamond"/>
          <w:szCs w:val="20"/>
        </w:rPr>
        <w:t xml:space="preserve">te dei Conti (in materia di gestione della contabilita' e del bilancio degli enti pubblici e dello Stato) </w:t>
      </w:r>
      <w:r w:rsidRPr="004275AD">
        <w:rPr>
          <w:rFonts w:ascii="Garamond" w:hAnsi="Garamond"/>
          <w:szCs w:val="20"/>
        </w:rPr>
        <w:lastRenderedPageBreak/>
        <w:t>e il Giudice Tributario (le commissioni tributarie che giudicano su imposte, tributi, tasse, etc.), nonche' il Tribunale superiore delle acque pubbliche.</w:t>
      </w:r>
    </w:p>
    <w:p w:rsidR="004275AD" w:rsidRPr="004275AD" w:rsidRDefault="004275AD" w:rsidP="00403EC5">
      <w:pPr>
        <w:pBdr>
          <w:right w:val="single" w:sz="4" w:space="1" w:color="auto"/>
        </w:pBdr>
        <w:spacing w:after="0"/>
        <w:jc w:val="both"/>
        <w:rPr>
          <w:rFonts w:ascii="Garamond" w:hAnsi="Garamond"/>
          <w:szCs w:val="20"/>
        </w:rPr>
      </w:pPr>
    </w:p>
    <w:p w:rsidR="004275AD" w:rsidRPr="004275AD" w:rsidRDefault="004275AD" w:rsidP="00403EC5">
      <w:pPr>
        <w:pBdr>
          <w:right w:val="single" w:sz="4" w:space="1" w:color="auto"/>
        </w:pBdr>
        <w:spacing w:after="0"/>
        <w:jc w:val="both"/>
        <w:rPr>
          <w:rFonts w:ascii="Garamond" w:hAnsi="Garamond"/>
          <w:szCs w:val="20"/>
        </w:rPr>
      </w:pPr>
      <w:r w:rsidRPr="004275AD">
        <w:rPr>
          <w:rFonts w:ascii="Garamond" w:hAnsi="Garamond"/>
          <w:szCs w:val="20"/>
        </w:rPr>
        <w:t>LA VIA GIURISDIZIONALE: IL T.A.R.</w:t>
      </w:r>
    </w:p>
    <w:p w:rsidR="004275AD" w:rsidRPr="004275AD" w:rsidRDefault="004275AD" w:rsidP="00403EC5">
      <w:pPr>
        <w:pBdr>
          <w:right w:val="single" w:sz="4" w:space="1" w:color="auto"/>
        </w:pBdr>
        <w:spacing w:after="0"/>
        <w:jc w:val="both"/>
        <w:rPr>
          <w:rFonts w:ascii="Garamond" w:hAnsi="Garamond"/>
          <w:szCs w:val="20"/>
        </w:rPr>
      </w:pPr>
      <w:r w:rsidRPr="004275AD">
        <w:rPr>
          <w:rFonts w:ascii="Garamond" w:hAnsi="Garamond"/>
          <w:szCs w:val="20"/>
        </w:rPr>
        <w:t>Avverso gli atti amministrativi definitivi, in alternativa al ricorso straordinario al Presidente della Repubblica, e' possibile tentare il ricorso giurisdizionale al TAR, il Tribunale Amministrativo R</w:t>
      </w:r>
      <w:r w:rsidRPr="004275AD">
        <w:rPr>
          <w:rFonts w:ascii="Garamond" w:hAnsi="Garamond"/>
          <w:szCs w:val="20"/>
        </w:rPr>
        <w:t>e</w:t>
      </w:r>
      <w:r w:rsidRPr="004275AD">
        <w:rPr>
          <w:rFonts w:ascii="Garamond" w:hAnsi="Garamond"/>
          <w:szCs w:val="20"/>
        </w:rPr>
        <w:t xml:space="preserve">gionale. </w:t>
      </w:r>
    </w:p>
    <w:p w:rsidR="004275AD" w:rsidRPr="004275AD" w:rsidRDefault="004275AD" w:rsidP="00403EC5">
      <w:pPr>
        <w:pBdr>
          <w:right w:val="single" w:sz="4" w:space="1" w:color="auto"/>
        </w:pBdr>
        <w:spacing w:after="0"/>
        <w:jc w:val="both"/>
        <w:rPr>
          <w:rFonts w:ascii="Garamond" w:hAnsi="Garamond"/>
          <w:szCs w:val="20"/>
        </w:rPr>
      </w:pPr>
      <w:r w:rsidRPr="004275AD">
        <w:rPr>
          <w:rFonts w:ascii="Garamond" w:hAnsi="Garamond"/>
          <w:szCs w:val="20"/>
        </w:rPr>
        <w:t>Per i ricorsi al TAR e' obbligatorio essere assistiti da un legale, salvo casi particolari (ricorsi in materia di accesso ai documenti amministrativi e di violazione degli obblighi di trasparenza, ricorsi in materia elettorale o relativi al diritto di circolazione dei cittadini dell'UE).</w:t>
      </w:r>
    </w:p>
    <w:p w:rsidR="004275AD" w:rsidRPr="004275AD" w:rsidRDefault="004275AD" w:rsidP="00403EC5">
      <w:pPr>
        <w:pBdr>
          <w:right w:val="single" w:sz="4" w:space="1" w:color="auto"/>
        </w:pBdr>
        <w:spacing w:after="0"/>
        <w:jc w:val="both"/>
        <w:rPr>
          <w:rFonts w:ascii="Garamond" w:hAnsi="Garamond"/>
          <w:szCs w:val="20"/>
        </w:rPr>
      </w:pPr>
      <w:r w:rsidRPr="004275AD">
        <w:rPr>
          <w:rFonts w:ascii="Garamond" w:hAnsi="Garamond"/>
          <w:szCs w:val="20"/>
        </w:rPr>
        <w:t>Con il ricorso al TAR e' possibile chiedere l'annullamento di un atto amministrativo e/o il rimbo</w:t>
      </w:r>
      <w:r w:rsidRPr="004275AD">
        <w:rPr>
          <w:rFonts w:ascii="Garamond" w:hAnsi="Garamond"/>
          <w:szCs w:val="20"/>
        </w:rPr>
        <w:t>r</w:t>
      </w:r>
      <w:r w:rsidRPr="004275AD">
        <w:rPr>
          <w:rFonts w:ascii="Garamond" w:hAnsi="Garamond"/>
          <w:szCs w:val="20"/>
        </w:rPr>
        <w:t xml:space="preserve">so del danno. </w:t>
      </w:r>
    </w:p>
    <w:p w:rsidR="004275AD" w:rsidRPr="004275AD" w:rsidRDefault="004275AD" w:rsidP="00403EC5">
      <w:pPr>
        <w:pBdr>
          <w:right w:val="single" w:sz="4" w:space="1" w:color="auto"/>
        </w:pBdr>
        <w:spacing w:after="0"/>
        <w:jc w:val="both"/>
        <w:rPr>
          <w:rFonts w:ascii="Garamond" w:hAnsi="Garamond"/>
          <w:szCs w:val="20"/>
        </w:rPr>
      </w:pPr>
      <w:r w:rsidRPr="004275AD">
        <w:rPr>
          <w:rFonts w:ascii="Garamond" w:hAnsi="Garamond"/>
          <w:szCs w:val="20"/>
        </w:rPr>
        <w:t>Per le azioni di annullamento il ricorso va prima di tutto notificato all'organo della pubblica a</w:t>
      </w:r>
      <w:r w:rsidRPr="004275AD">
        <w:rPr>
          <w:rFonts w:ascii="Garamond" w:hAnsi="Garamond"/>
          <w:szCs w:val="20"/>
        </w:rPr>
        <w:t>m</w:t>
      </w:r>
      <w:r w:rsidRPr="004275AD">
        <w:rPr>
          <w:rFonts w:ascii="Garamond" w:hAnsi="Garamond"/>
          <w:szCs w:val="20"/>
        </w:rPr>
        <w:t>ministrazione che ha emesso l'atto e agli eventuali soggetti o enti controinteressati, entro 60 giorni dalla notifica, comunicazione o pubblicazione dell'atto. Le domande di risarcimento -che puo' e</w:t>
      </w:r>
      <w:r w:rsidRPr="004275AD">
        <w:rPr>
          <w:rFonts w:ascii="Garamond" w:hAnsi="Garamond"/>
          <w:szCs w:val="20"/>
        </w:rPr>
        <w:t>s</w:t>
      </w:r>
      <w:r w:rsidRPr="004275AD">
        <w:rPr>
          <w:rFonts w:ascii="Garamond" w:hAnsi="Garamond"/>
          <w:szCs w:val="20"/>
        </w:rPr>
        <w:t>sere anche contestuale a quella di annullamento- va presentata entro 120 giorni dal giorno in cui il fatto si e' verifiato o dalla conoscenza del provvedimento se il danno deriva da questo.</w:t>
      </w:r>
    </w:p>
    <w:p w:rsidR="004275AD" w:rsidRPr="004275AD" w:rsidRDefault="004275AD" w:rsidP="00403EC5">
      <w:pPr>
        <w:pBdr>
          <w:right w:val="single" w:sz="4" w:space="1" w:color="auto"/>
        </w:pBdr>
        <w:spacing w:after="0"/>
        <w:jc w:val="both"/>
        <w:rPr>
          <w:rFonts w:ascii="Garamond" w:hAnsi="Garamond"/>
          <w:szCs w:val="20"/>
        </w:rPr>
      </w:pPr>
      <w:r w:rsidRPr="004275AD">
        <w:rPr>
          <w:rFonts w:ascii="Garamond" w:hAnsi="Garamond"/>
          <w:szCs w:val="20"/>
        </w:rPr>
        <w:t>Entro ulteriori 30 giorni il ricorso deve poi essere depositato presso la segreteria del TAR territ</w:t>
      </w:r>
      <w:r w:rsidRPr="004275AD">
        <w:rPr>
          <w:rFonts w:ascii="Garamond" w:hAnsi="Garamond"/>
          <w:szCs w:val="20"/>
        </w:rPr>
        <w:t>o</w:t>
      </w:r>
      <w:r w:rsidRPr="004275AD">
        <w:rPr>
          <w:rFonts w:ascii="Garamond" w:hAnsi="Garamond"/>
          <w:szCs w:val="20"/>
        </w:rPr>
        <w:t>rialmente competente.</w:t>
      </w:r>
    </w:p>
    <w:p w:rsidR="004275AD" w:rsidRPr="004275AD" w:rsidRDefault="004275AD" w:rsidP="00403EC5">
      <w:pPr>
        <w:pBdr>
          <w:right w:val="single" w:sz="4" w:space="1" w:color="auto"/>
        </w:pBdr>
        <w:spacing w:after="0"/>
        <w:jc w:val="both"/>
        <w:rPr>
          <w:rFonts w:ascii="Garamond" w:hAnsi="Garamond"/>
          <w:szCs w:val="20"/>
        </w:rPr>
      </w:pPr>
      <w:r w:rsidRPr="004275AD">
        <w:rPr>
          <w:rFonts w:ascii="Garamond" w:hAnsi="Garamond"/>
          <w:szCs w:val="20"/>
        </w:rPr>
        <w:t>Segue un'istruttoria e poi la trattazione dei ricorso, durante la quale il ricorrente puo' chiedere l'</w:t>
      </w:r>
      <w:r w:rsidRPr="004275AD">
        <w:rPr>
          <w:rFonts w:ascii="Garamond" w:hAnsi="Garamond"/>
          <w:szCs w:val="20"/>
        </w:rPr>
        <w:t>a</w:t>
      </w:r>
      <w:r w:rsidRPr="004275AD">
        <w:rPr>
          <w:rFonts w:ascii="Garamond" w:hAnsi="Garamond"/>
          <w:szCs w:val="20"/>
        </w:rPr>
        <w:t>dozione di particolari e motivate misure cautelari (sospensione effetti dell'atto, ingiunzione di p</w:t>
      </w:r>
      <w:r w:rsidRPr="004275AD">
        <w:rPr>
          <w:rFonts w:ascii="Garamond" w:hAnsi="Garamond"/>
          <w:szCs w:val="20"/>
        </w:rPr>
        <w:t>a</w:t>
      </w:r>
      <w:r w:rsidRPr="004275AD">
        <w:rPr>
          <w:rFonts w:ascii="Garamond" w:hAnsi="Garamond"/>
          <w:szCs w:val="20"/>
        </w:rPr>
        <w:t>gamento, etc.). Possono anche essere fissate delle udienze per la "discussione" del ricorso.</w:t>
      </w:r>
    </w:p>
    <w:p w:rsidR="004275AD" w:rsidRPr="004275AD" w:rsidRDefault="004275AD" w:rsidP="00403EC5">
      <w:pPr>
        <w:pBdr>
          <w:right w:val="single" w:sz="4" w:space="1" w:color="auto"/>
        </w:pBdr>
        <w:spacing w:after="0"/>
        <w:jc w:val="both"/>
        <w:rPr>
          <w:rFonts w:ascii="Garamond" w:hAnsi="Garamond"/>
          <w:szCs w:val="20"/>
        </w:rPr>
      </w:pPr>
      <w:r w:rsidRPr="004275AD">
        <w:rPr>
          <w:rFonts w:ascii="Garamond" w:hAnsi="Garamond"/>
          <w:szCs w:val="20"/>
        </w:rPr>
        <w:t xml:space="preserve">Il TAR puo' decidere per l'inammissibilita' del ricorso o la sua infondatezza (in quest'ultimo caso lo rigetta). Se accoglie il ricorso per motivi di incompetenza annulla l'atto e lo rimette all'ufficio competente. Se invece lo accoglie per altri motivi puo', in determinati casi, anche riformare l'atto (oltre che annullarlo del tutto o in parte). </w:t>
      </w:r>
    </w:p>
    <w:p w:rsidR="004275AD" w:rsidRPr="004275AD" w:rsidRDefault="004275AD" w:rsidP="00403EC5">
      <w:pPr>
        <w:pBdr>
          <w:right w:val="single" w:sz="4" w:space="1" w:color="auto"/>
        </w:pBdr>
        <w:spacing w:after="0"/>
        <w:jc w:val="both"/>
        <w:rPr>
          <w:rFonts w:ascii="Garamond" w:hAnsi="Garamond"/>
          <w:szCs w:val="20"/>
        </w:rPr>
      </w:pPr>
      <w:r w:rsidRPr="004275AD">
        <w:rPr>
          <w:rFonts w:ascii="Garamond" w:hAnsi="Garamond"/>
          <w:szCs w:val="20"/>
        </w:rPr>
        <w:t>La sentenza del TAR e' immediatamente operativa ma contro di essa si puo' fare appello al Cons</w:t>
      </w:r>
      <w:r w:rsidRPr="004275AD">
        <w:rPr>
          <w:rFonts w:ascii="Garamond" w:hAnsi="Garamond"/>
          <w:szCs w:val="20"/>
        </w:rPr>
        <w:t>i</w:t>
      </w:r>
      <w:r w:rsidRPr="004275AD">
        <w:rPr>
          <w:rFonts w:ascii="Garamond" w:hAnsi="Garamond"/>
          <w:szCs w:val="20"/>
        </w:rPr>
        <w:t xml:space="preserve">glio di Stato (che opera in secondo grado). Fino alla pronuncia della sentenza di secondo grado gli effetti della sentenza di primo grado non si sospendono, a meno che non intervenga un'ordinanza del Consiglio di Stato emessa, in particolari casi di gravita', su istanza di parte. </w:t>
      </w:r>
    </w:p>
    <w:p w:rsidR="004275AD" w:rsidRPr="004275AD" w:rsidRDefault="004275AD" w:rsidP="00403EC5">
      <w:pPr>
        <w:pBdr>
          <w:right w:val="single" w:sz="4" w:space="1" w:color="auto"/>
        </w:pBdr>
        <w:spacing w:after="0"/>
        <w:jc w:val="both"/>
        <w:rPr>
          <w:rFonts w:ascii="Garamond" w:hAnsi="Garamond"/>
          <w:szCs w:val="20"/>
        </w:rPr>
      </w:pPr>
      <w:r w:rsidRPr="004275AD">
        <w:rPr>
          <w:rFonts w:ascii="Garamond" w:hAnsi="Garamond"/>
          <w:szCs w:val="20"/>
        </w:rPr>
        <w:t>Un terzo grado vero e proprio non esiste. Avverso la pronuncia finale del Consiglio di Stato si puo' soltanto agire in Cassazione per conflitti inerenti la giurisdizione (competenza sul caso della giurisdizione ordinaria o speciale anziche' amministrativa, per esempio).</w:t>
      </w:r>
    </w:p>
    <w:p w:rsidR="004275AD" w:rsidRPr="004275AD" w:rsidRDefault="004275AD" w:rsidP="00403EC5">
      <w:pPr>
        <w:pBdr>
          <w:right w:val="single" w:sz="4" w:space="1" w:color="auto"/>
        </w:pBdr>
        <w:spacing w:after="0"/>
        <w:jc w:val="both"/>
        <w:rPr>
          <w:rFonts w:ascii="Garamond" w:hAnsi="Garamond"/>
          <w:szCs w:val="20"/>
        </w:rPr>
      </w:pPr>
      <w:r w:rsidRPr="004275AD">
        <w:rPr>
          <w:rFonts w:ascii="Garamond" w:hAnsi="Garamond"/>
          <w:szCs w:val="20"/>
        </w:rPr>
        <w:t>Avverso la sentenza del TAR come avverso quella del Consiglio di Stato e' possibile fare il cosi</w:t>
      </w:r>
      <w:r w:rsidRPr="004275AD">
        <w:rPr>
          <w:rFonts w:ascii="Garamond" w:hAnsi="Garamond"/>
          <w:szCs w:val="20"/>
        </w:rPr>
        <w:t>d</w:t>
      </w:r>
      <w:r w:rsidRPr="004275AD">
        <w:rPr>
          <w:rFonts w:ascii="Garamond" w:hAnsi="Garamond"/>
          <w:szCs w:val="20"/>
        </w:rPr>
        <w:t>detto ricorso per revocazione, proponibile innanzi allo stesso giudice che ha pronunciato la se</w:t>
      </w:r>
      <w:r w:rsidRPr="004275AD">
        <w:rPr>
          <w:rFonts w:ascii="Garamond" w:hAnsi="Garamond"/>
          <w:szCs w:val="20"/>
        </w:rPr>
        <w:t>n</w:t>
      </w:r>
      <w:r w:rsidRPr="004275AD">
        <w:rPr>
          <w:rFonts w:ascii="Garamond" w:hAnsi="Garamond"/>
          <w:szCs w:val="20"/>
        </w:rPr>
        <w:t>tenza, in casi particolari in cui essa possa dirsi errata o viziata (dolo di una delle parti o del giud</w:t>
      </w:r>
      <w:r w:rsidRPr="004275AD">
        <w:rPr>
          <w:rFonts w:ascii="Garamond" w:hAnsi="Garamond"/>
          <w:szCs w:val="20"/>
        </w:rPr>
        <w:t>i</w:t>
      </w:r>
      <w:r w:rsidRPr="004275AD">
        <w:rPr>
          <w:rFonts w:ascii="Garamond" w:hAnsi="Garamond"/>
          <w:szCs w:val="20"/>
        </w:rPr>
        <w:lastRenderedPageBreak/>
        <w:t>ce, giudizio su prove false o che non era stato possibile produrre prima per cause di forza maggi</w:t>
      </w:r>
      <w:r w:rsidRPr="004275AD">
        <w:rPr>
          <w:rFonts w:ascii="Garamond" w:hAnsi="Garamond"/>
          <w:szCs w:val="20"/>
        </w:rPr>
        <w:t>o</w:t>
      </w:r>
      <w:r w:rsidRPr="004275AD">
        <w:rPr>
          <w:rFonts w:ascii="Garamond" w:hAnsi="Garamond"/>
          <w:szCs w:val="20"/>
        </w:rPr>
        <w:t xml:space="preserve">re, errori gravi, etc.). </w:t>
      </w:r>
    </w:p>
    <w:p w:rsidR="004275AD" w:rsidRPr="004275AD" w:rsidRDefault="004275AD" w:rsidP="00403EC5">
      <w:pPr>
        <w:pBdr>
          <w:right w:val="single" w:sz="4" w:space="1" w:color="auto"/>
        </w:pBdr>
        <w:spacing w:after="0"/>
        <w:jc w:val="both"/>
        <w:rPr>
          <w:rFonts w:ascii="Garamond" w:hAnsi="Garamond"/>
          <w:szCs w:val="20"/>
        </w:rPr>
      </w:pPr>
      <w:r w:rsidRPr="004275AD">
        <w:rPr>
          <w:rFonts w:ascii="Garamond" w:hAnsi="Garamond"/>
          <w:szCs w:val="20"/>
        </w:rPr>
        <w:t>Questo tipo di ricorso e' effettuabile avverso le sentenze di appello di ultimo grado (come puo' e</w:t>
      </w:r>
      <w:r w:rsidRPr="004275AD">
        <w:rPr>
          <w:rFonts w:ascii="Garamond" w:hAnsi="Garamond"/>
          <w:szCs w:val="20"/>
        </w:rPr>
        <w:t>s</w:t>
      </w:r>
      <w:r w:rsidRPr="004275AD">
        <w:rPr>
          <w:rFonts w:ascii="Garamond" w:hAnsi="Garamond"/>
          <w:szCs w:val="20"/>
        </w:rPr>
        <w:t>serne una del Consiglio di Stato) o avverso quelle per le quali i termini di appello sono scaduti. Si vedano, per approfondire, gli articoli 395 e 396 del codice di procedura civile.</w:t>
      </w:r>
    </w:p>
    <w:p w:rsidR="004275AD" w:rsidRPr="004275AD" w:rsidRDefault="004275AD" w:rsidP="00403EC5">
      <w:pPr>
        <w:pBdr>
          <w:right w:val="single" w:sz="4" w:space="1" w:color="auto"/>
        </w:pBdr>
        <w:spacing w:after="0"/>
        <w:jc w:val="both"/>
        <w:rPr>
          <w:rFonts w:ascii="Garamond" w:hAnsi="Garamond"/>
          <w:szCs w:val="20"/>
        </w:rPr>
      </w:pPr>
      <w:r w:rsidRPr="004275AD">
        <w:rPr>
          <w:rFonts w:ascii="Garamond" w:hAnsi="Garamond"/>
          <w:szCs w:val="20"/>
        </w:rPr>
        <w:t>Nota: ci si puo' rivolgere al TAR anche per ricorrere contro il silenzio di una pubblica amministr</w:t>
      </w:r>
      <w:r w:rsidRPr="004275AD">
        <w:rPr>
          <w:rFonts w:ascii="Garamond" w:hAnsi="Garamond"/>
          <w:szCs w:val="20"/>
        </w:rPr>
        <w:t>a</w:t>
      </w:r>
      <w:r w:rsidRPr="004275AD">
        <w:rPr>
          <w:rFonts w:ascii="Garamond" w:hAnsi="Garamond"/>
          <w:szCs w:val="20"/>
        </w:rPr>
        <w:t xml:space="preserve">zione, ovvero contro l'inerzia nell'ambito di un procedimento amministrativo. Questa azione puo' essere fatta in qualunque momento finche' perdura l'inadempimento, ma ENTRO e non oltre un anno dalla scadenza del termine di conclusione del procedimento amministrativo. In questo caso il ricorso e' deciso con una sentenza semplificata con la quale il giudice puo' intimare alla pubblica amministrazione di provvedere entro un termine non superiore a 30 giorni. </w:t>
      </w:r>
    </w:p>
    <w:p w:rsidR="004275AD" w:rsidRPr="004275AD" w:rsidRDefault="004275AD" w:rsidP="00403EC5">
      <w:pPr>
        <w:pBdr>
          <w:right w:val="single" w:sz="4" w:space="1" w:color="auto"/>
        </w:pBdr>
        <w:spacing w:after="0"/>
        <w:jc w:val="both"/>
        <w:rPr>
          <w:rFonts w:ascii="Garamond" w:hAnsi="Garamond"/>
          <w:szCs w:val="20"/>
        </w:rPr>
      </w:pPr>
    </w:p>
    <w:p w:rsidR="004275AD" w:rsidRPr="004275AD" w:rsidRDefault="004275AD" w:rsidP="00403EC5">
      <w:pPr>
        <w:pBdr>
          <w:right w:val="single" w:sz="4" w:space="1" w:color="auto"/>
        </w:pBdr>
        <w:spacing w:after="0"/>
        <w:jc w:val="both"/>
        <w:rPr>
          <w:rFonts w:ascii="Garamond" w:hAnsi="Garamond"/>
          <w:szCs w:val="20"/>
        </w:rPr>
      </w:pPr>
      <w:r w:rsidRPr="004275AD">
        <w:rPr>
          <w:rFonts w:ascii="Garamond" w:hAnsi="Garamond"/>
          <w:szCs w:val="20"/>
        </w:rPr>
        <w:t>UN CASO PARTICOLARE: OPPOSIZIONE AD ATTI DEGLI ISTITUTI SCOLASTICI</w:t>
      </w:r>
    </w:p>
    <w:p w:rsidR="004275AD" w:rsidRPr="004275AD" w:rsidRDefault="004275AD" w:rsidP="00403EC5">
      <w:pPr>
        <w:pBdr>
          <w:right w:val="single" w:sz="4" w:space="1" w:color="auto"/>
        </w:pBdr>
        <w:spacing w:after="0"/>
        <w:jc w:val="both"/>
        <w:rPr>
          <w:rFonts w:ascii="Garamond" w:hAnsi="Garamond"/>
          <w:szCs w:val="20"/>
        </w:rPr>
      </w:pPr>
      <w:r w:rsidRPr="004275AD">
        <w:rPr>
          <w:rFonts w:ascii="Garamond" w:hAnsi="Garamond"/>
          <w:szCs w:val="20"/>
        </w:rPr>
        <w:t>I provvedimenti adottati dagli istituti scolastici riguardanti le valutazioni degli alunni (esiti di scr</w:t>
      </w:r>
      <w:r w:rsidRPr="004275AD">
        <w:rPr>
          <w:rFonts w:ascii="Garamond" w:hAnsi="Garamond"/>
          <w:szCs w:val="20"/>
        </w:rPr>
        <w:t>u</w:t>
      </w:r>
      <w:r w:rsidRPr="004275AD">
        <w:rPr>
          <w:rFonts w:ascii="Garamond" w:hAnsi="Garamond"/>
          <w:szCs w:val="20"/>
        </w:rPr>
        <w:t>tini finali o di esami di Stato) sono atti amministrativi definitivi, quindi contro di essi si puo' pr</w:t>
      </w:r>
      <w:r w:rsidRPr="004275AD">
        <w:rPr>
          <w:rFonts w:ascii="Garamond" w:hAnsi="Garamond"/>
          <w:szCs w:val="20"/>
        </w:rPr>
        <w:t>e</w:t>
      </w:r>
      <w:r w:rsidRPr="004275AD">
        <w:rPr>
          <w:rFonts w:ascii="Garamond" w:hAnsi="Garamond"/>
          <w:szCs w:val="20"/>
        </w:rPr>
        <w:t>sentare il ricorso al TAR o il ricorso straordinario al Presidente della Repubblica nei termini gia' visti. E' comunque possibile tentare di ottenere una revisione dell'atto, in caso di vizi formali, r</w:t>
      </w:r>
      <w:r w:rsidRPr="004275AD">
        <w:rPr>
          <w:rFonts w:ascii="Garamond" w:hAnsi="Garamond"/>
          <w:szCs w:val="20"/>
        </w:rPr>
        <w:t>i</w:t>
      </w:r>
      <w:r w:rsidRPr="004275AD">
        <w:rPr>
          <w:rFonts w:ascii="Garamond" w:hAnsi="Garamond"/>
          <w:szCs w:val="20"/>
        </w:rPr>
        <w:t xml:space="preserve">volgendo un reclamo al Dirigente scolastico. </w:t>
      </w:r>
    </w:p>
    <w:p w:rsidR="004275AD" w:rsidRPr="004275AD" w:rsidRDefault="004275AD" w:rsidP="00403EC5">
      <w:pPr>
        <w:pBdr>
          <w:right w:val="single" w:sz="4" w:space="1" w:color="auto"/>
        </w:pBdr>
        <w:spacing w:after="0"/>
        <w:jc w:val="both"/>
        <w:rPr>
          <w:rFonts w:ascii="Garamond" w:hAnsi="Garamond"/>
          <w:szCs w:val="20"/>
        </w:rPr>
      </w:pPr>
      <w:r w:rsidRPr="004275AD">
        <w:rPr>
          <w:rFonts w:ascii="Garamond" w:hAnsi="Garamond"/>
          <w:szCs w:val="20"/>
        </w:rPr>
        <w:t>Per altri tipi di provvedimento e' possibile presentare un reclamo -un ricorso in opposizione- quanto ancora non sono definitivi (per legge lo diventano decorsi 15 giorni dalla pubblicazione nell'albo della scuola) rivolgendosi direttamente all'organo che ha adottato l'atto (per esempio il consiglio di istituto). Quest'ultimo deve poi esprimersi entro trenta giorni, decorsi i quali l'atto d</w:t>
      </w:r>
      <w:r w:rsidRPr="004275AD">
        <w:rPr>
          <w:rFonts w:ascii="Garamond" w:hAnsi="Garamond"/>
          <w:szCs w:val="20"/>
        </w:rPr>
        <w:t>i</w:t>
      </w:r>
      <w:r w:rsidRPr="004275AD">
        <w:rPr>
          <w:rFonts w:ascii="Garamond" w:hAnsi="Garamond"/>
          <w:szCs w:val="20"/>
        </w:rPr>
        <w:t xml:space="preserve">venta definitivo. Dal momento in cui l'atto e' divenuto definitivo, anche per esempio per rigetto del reclamo, si potra' ricorrere al TAR. </w:t>
      </w:r>
    </w:p>
    <w:p w:rsidR="004275AD" w:rsidRPr="004275AD" w:rsidRDefault="004275AD" w:rsidP="004275AD">
      <w:pPr>
        <w:spacing w:after="0"/>
        <w:jc w:val="both"/>
        <w:rPr>
          <w:rFonts w:ascii="Garamond" w:hAnsi="Garamond"/>
          <w:szCs w:val="20"/>
        </w:rPr>
      </w:pPr>
    </w:p>
    <w:p w:rsidR="002F2EB4" w:rsidRPr="002F2EB4" w:rsidRDefault="002F2EB4" w:rsidP="002F2EB4">
      <w:pPr>
        <w:pStyle w:val="Titolo1"/>
        <w:spacing w:before="0" w:after="0"/>
        <w:rPr>
          <w:rFonts w:ascii="Garamond" w:hAnsi="Garamond"/>
        </w:rPr>
      </w:pPr>
      <w:r w:rsidRPr="002F2EB4">
        <w:rPr>
          <w:rFonts w:ascii="Garamond" w:hAnsi="Garamond"/>
        </w:rPr>
        <w:t>4. Documentazione di riferimento</w:t>
      </w:r>
      <w:bookmarkEnd w:id="40"/>
      <w:r w:rsidRPr="002F2EB4">
        <w:rPr>
          <w:rFonts w:ascii="Garamond" w:hAnsi="Garamond"/>
        </w:rPr>
        <w:t xml:space="preserve"> </w:t>
      </w:r>
    </w:p>
    <w:tbl>
      <w:tblPr>
        <w:tblW w:w="9904" w:type="dxa"/>
        <w:tblBorders>
          <w:top w:val="single" w:sz="8" w:space="0" w:color="C0504D"/>
          <w:bottom w:val="single" w:sz="8" w:space="0" w:color="C0504D"/>
        </w:tblBorders>
        <w:tblLayout w:type="fixed"/>
        <w:tblLook w:val="0420" w:firstRow="1" w:lastRow="0" w:firstColumn="0" w:lastColumn="0" w:noHBand="0" w:noVBand="1"/>
      </w:tblPr>
      <w:tblGrid>
        <w:gridCol w:w="1399"/>
        <w:gridCol w:w="8505"/>
      </w:tblGrid>
      <w:tr w:rsidR="002F2EB4" w:rsidRPr="002F2EB4" w:rsidTr="002D6256">
        <w:tc>
          <w:tcPr>
            <w:tcW w:w="1399" w:type="dxa"/>
            <w:vAlign w:val="center"/>
          </w:tcPr>
          <w:bookmarkEnd w:id="41"/>
          <w:bookmarkEnd w:id="42"/>
          <w:p w:rsidR="002F2EB4" w:rsidRPr="002F2EB4" w:rsidRDefault="00106990" w:rsidP="007560B4">
            <w:pPr>
              <w:spacing w:after="0"/>
              <w:jc w:val="center"/>
              <w:rPr>
                <w:rFonts w:ascii="Garamond" w:hAnsi="Garamond" w:cs="Arial"/>
                <w:szCs w:val="20"/>
              </w:rPr>
            </w:pPr>
            <w:r>
              <w:rPr>
                <w:rFonts w:ascii="Garamond" w:hAnsi="Garamond" w:cs="Arial"/>
                <w:szCs w:val="20"/>
              </w:rPr>
              <w:t>MOD 8.2_1</w:t>
            </w:r>
          </w:p>
        </w:tc>
        <w:tc>
          <w:tcPr>
            <w:tcW w:w="8505" w:type="dxa"/>
            <w:vAlign w:val="center"/>
          </w:tcPr>
          <w:p w:rsidR="002F2EB4" w:rsidRPr="002F2EB4" w:rsidRDefault="00106990" w:rsidP="002D6256">
            <w:pPr>
              <w:tabs>
                <w:tab w:val="left" w:pos="360"/>
              </w:tabs>
              <w:spacing w:after="0"/>
              <w:rPr>
                <w:rFonts w:ascii="Garamond" w:hAnsi="Garamond"/>
              </w:rPr>
            </w:pPr>
            <w:r w:rsidRPr="002F2EB4">
              <w:rPr>
                <w:rFonts w:ascii="Garamond" w:hAnsi="Garamond"/>
              </w:rPr>
              <w:t>Registro NC, AC, AP</w:t>
            </w:r>
          </w:p>
        </w:tc>
      </w:tr>
      <w:tr w:rsidR="002F2EB4" w:rsidRPr="002F2EB4" w:rsidTr="002D6256">
        <w:tc>
          <w:tcPr>
            <w:tcW w:w="1399" w:type="dxa"/>
            <w:vAlign w:val="center"/>
          </w:tcPr>
          <w:p w:rsidR="002F2EB4" w:rsidRPr="002F2EB4" w:rsidRDefault="00106990" w:rsidP="007560B4">
            <w:pPr>
              <w:spacing w:after="0"/>
              <w:jc w:val="center"/>
              <w:rPr>
                <w:rFonts w:ascii="Garamond" w:hAnsi="Garamond" w:cs="Arial"/>
                <w:szCs w:val="20"/>
              </w:rPr>
            </w:pPr>
            <w:r>
              <w:rPr>
                <w:rFonts w:ascii="Garamond" w:hAnsi="Garamond" w:cs="Arial"/>
                <w:szCs w:val="20"/>
              </w:rPr>
              <w:t>MOD 8.2_2</w:t>
            </w:r>
          </w:p>
        </w:tc>
        <w:tc>
          <w:tcPr>
            <w:tcW w:w="8505" w:type="dxa"/>
            <w:vAlign w:val="center"/>
          </w:tcPr>
          <w:p w:rsidR="002F2EB4" w:rsidRPr="002F2EB4" w:rsidRDefault="00106990" w:rsidP="002D6256">
            <w:pPr>
              <w:tabs>
                <w:tab w:val="left" w:pos="360"/>
              </w:tabs>
              <w:spacing w:after="0"/>
              <w:rPr>
                <w:rFonts w:ascii="Garamond" w:hAnsi="Garamond"/>
              </w:rPr>
            </w:pPr>
            <w:r w:rsidRPr="002F2EB4">
              <w:rPr>
                <w:rFonts w:ascii="Garamond" w:hAnsi="Garamond"/>
              </w:rPr>
              <w:t>Non conformità</w:t>
            </w:r>
            <w:r w:rsidR="004A24C2">
              <w:rPr>
                <w:rFonts w:ascii="Garamond" w:hAnsi="Garamond"/>
              </w:rPr>
              <w:t>/ Reclamo</w:t>
            </w:r>
          </w:p>
        </w:tc>
      </w:tr>
      <w:tr w:rsidR="002F2EB4" w:rsidRPr="002F2EB4" w:rsidTr="002D6256">
        <w:tc>
          <w:tcPr>
            <w:tcW w:w="1399" w:type="dxa"/>
            <w:vAlign w:val="center"/>
          </w:tcPr>
          <w:p w:rsidR="002F2EB4" w:rsidRPr="002F2EB4" w:rsidRDefault="00106990" w:rsidP="007560B4">
            <w:pPr>
              <w:spacing w:after="0"/>
              <w:jc w:val="center"/>
              <w:rPr>
                <w:rFonts w:ascii="Garamond" w:hAnsi="Garamond" w:cs="Arial"/>
                <w:szCs w:val="20"/>
              </w:rPr>
            </w:pPr>
            <w:r>
              <w:rPr>
                <w:rFonts w:ascii="Garamond" w:hAnsi="Garamond" w:cs="Arial"/>
                <w:szCs w:val="20"/>
              </w:rPr>
              <w:t>MOD 8.2_3</w:t>
            </w:r>
          </w:p>
        </w:tc>
        <w:tc>
          <w:tcPr>
            <w:tcW w:w="8505" w:type="dxa"/>
            <w:vAlign w:val="center"/>
          </w:tcPr>
          <w:p w:rsidR="002F2EB4" w:rsidRPr="002F2EB4" w:rsidRDefault="00106990" w:rsidP="002D6256">
            <w:pPr>
              <w:tabs>
                <w:tab w:val="left" w:pos="360"/>
              </w:tabs>
              <w:spacing w:after="0"/>
              <w:rPr>
                <w:rFonts w:ascii="Garamond" w:hAnsi="Garamond"/>
              </w:rPr>
            </w:pPr>
            <w:r w:rsidRPr="002F2EB4">
              <w:rPr>
                <w:rFonts w:ascii="Garamond" w:hAnsi="Garamond"/>
              </w:rPr>
              <w:t>Azione Correttiva/Preventiva</w:t>
            </w:r>
          </w:p>
        </w:tc>
      </w:tr>
    </w:tbl>
    <w:p w:rsidR="00106990" w:rsidRDefault="00106990" w:rsidP="002F2EB4">
      <w:pPr>
        <w:pStyle w:val="Titolo1"/>
        <w:rPr>
          <w:rFonts w:ascii="Garamond" w:hAnsi="Garamond"/>
        </w:rPr>
      </w:pPr>
      <w:bookmarkStart w:id="43" w:name="_Toc266547604"/>
    </w:p>
    <w:p w:rsidR="00106990" w:rsidRDefault="00106990" w:rsidP="00106990">
      <w:pPr>
        <w:rPr>
          <w:rFonts w:eastAsia="Times New Roman"/>
          <w:kern w:val="32"/>
          <w:szCs w:val="32"/>
        </w:rPr>
      </w:pPr>
      <w:r>
        <w:br w:type="page"/>
      </w:r>
    </w:p>
    <w:p w:rsidR="002F2EB4" w:rsidRPr="002F2EB4" w:rsidRDefault="002F2EB4" w:rsidP="002F2EB4">
      <w:pPr>
        <w:pStyle w:val="Titolo1"/>
        <w:rPr>
          <w:rFonts w:ascii="Garamond" w:hAnsi="Garamond"/>
        </w:rPr>
      </w:pPr>
      <w:bookmarkStart w:id="44" w:name="_Toc368635545"/>
      <w:r w:rsidRPr="002F2EB4">
        <w:rPr>
          <w:rFonts w:ascii="Garamond" w:hAnsi="Garamond"/>
        </w:rPr>
        <w:lastRenderedPageBreak/>
        <w:t>5.Elenco delle modifiche</w:t>
      </w:r>
      <w:bookmarkEnd w:id="43"/>
      <w:bookmarkEnd w:id="44"/>
    </w:p>
    <w:p w:rsidR="002F2EB4" w:rsidRPr="002F2EB4" w:rsidRDefault="002F2EB4" w:rsidP="002F2EB4">
      <w:pPr>
        <w:spacing w:after="0"/>
        <w:rPr>
          <w:rFonts w:ascii="Garamond" w:hAnsi="Garamond"/>
          <w:szCs w:val="20"/>
        </w:rPr>
      </w:pPr>
    </w:p>
    <w:tbl>
      <w:tblPr>
        <w:tblW w:w="10031" w:type="dxa"/>
        <w:tblBorders>
          <w:top w:val="single" w:sz="8" w:space="0" w:color="4F81BD"/>
          <w:bottom w:val="single" w:sz="8" w:space="0" w:color="4F81BD"/>
        </w:tblBorders>
        <w:tblLook w:val="04A0" w:firstRow="1" w:lastRow="0" w:firstColumn="1" w:lastColumn="0" w:noHBand="0" w:noVBand="1"/>
      </w:tblPr>
      <w:tblGrid>
        <w:gridCol w:w="1139"/>
        <w:gridCol w:w="598"/>
        <w:gridCol w:w="723"/>
        <w:gridCol w:w="1416"/>
        <w:gridCol w:w="6155"/>
      </w:tblGrid>
      <w:tr w:rsidR="00CA023F" w:rsidRPr="00A20CF8" w:rsidTr="001F69AA">
        <w:trPr>
          <w:trHeight w:val="268"/>
        </w:trPr>
        <w:tc>
          <w:tcPr>
            <w:tcW w:w="1139" w:type="dxa"/>
            <w:tcBorders>
              <w:top w:val="single" w:sz="8" w:space="0" w:color="4F81BD"/>
              <w:bottom w:val="single" w:sz="8" w:space="0" w:color="4F81BD"/>
            </w:tcBorders>
            <w:shd w:val="clear" w:color="auto" w:fill="auto"/>
          </w:tcPr>
          <w:p w:rsidR="00A269FD" w:rsidRPr="001F69AA" w:rsidRDefault="00A269FD" w:rsidP="001F69AA">
            <w:pPr>
              <w:spacing w:line="480" w:lineRule="auto"/>
              <w:jc w:val="center"/>
              <w:rPr>
                <w:rFonts w:ascii="Garamond" w:hAnsi="Garamond"/>
                <w:b/>
                <w:bCs/>
              </w:rPr>
            </w:pPr>
            <w:r w:rsidRPr="001F69AA">
              <w:rPr>
                <w:rFonts w:ascii="Garamond" w:hAnsi="Garamond"/>
              </w:rPr>
              <w:t>Data</w:t>
            </w:r>
          </w:p>
        </w:tc>
        <w:tc>
          <w:tcPr>
            <w:tcW w:w="605" w:type="dxa"/>
            <w:tcBorders>
              <w:top w:val="single" w:sz="8" w:space="0" w:color="4F81BD"/>
              <w:bottom w:val="single" w:sz="8" w:space="0" w:color="4F81BD"/>
            </w:tcBorders>
            <w:shd w:val="clear" w:color="auto" w:fill="auto"/>
          </w:tcPr>
          <w:p w:rsidR="00A269FD" w:rsidRPr="001F69AA" w:rsidRDefault="00A269FD" w:rsidP="001F69AA">
            <w:pPr>
              <w:spacing w:line="480" w:lineRule="auto"/>
              <w:jc w:val="center"/>
              <w:rPr>
                <w:rFonts w:ascii="Garamond" w:hAnsi="Garamond"/>
                <w:b/>
                <w:bCs/>
              </w:rPr>
            </w:pPr>
            <w:r w:rsidRPr="001F69AA">
              <w:rPr>
                <w:rFonts w:ascii="Garamond" w:hAnsi="Garamond"/>
                <w:bCs/>
              </w:rPr>
              <w:t>Ed.</w:t>
            </w:r>
          </w:p>
        </w:tc>
        <w:tc>
          <w:tcPr>
            <w:tcW w:w="735" w:type="dxa"/>
            <w:tcBorders>
              <w:top w:val="single" w:sz="8" w:space="0" w:color="4F81BD"/>
              <w:bottom w:val="single" w:sz="8" w:space="0" w:color="4F81BD"/>
            </w:tcBorders>
            <w:shd w:val="clear" w:color="auto" w:fill="auto"/>
          </w:tcPr>
          <w:p w:rsidR="00A269FD" w:rsidRPr="001F69AA" w:rsidRDefault="00A269FD" w:rsidP="001F69AA">
            <w:pPr>
              <w:spacing w:line="480" w:lineRule="auto"/>
              <w:jc w:val="center"/>
              <w:rPr>
                <w:rFonts w:ascii="Garamond" w:hAnsi="Garamond"/>
                <w:b/>
                <w:bCs/>
              </w:rPr>
            </w:pPr>
            <w:r w:rsidRPr="001F69AA">
              <w:rPr>
                <w:rFonts w:ascii="Garamond" w:hAnsi="Garamond"/>
              </w:rPr>
              <w:t>Rev.</w:t>
            </w:r>
          </w:p>
        </w:tc>
        <w:tc>
          <w:tcPr>
            <w:tcW w:w="735" w:type="dxa"/>
            <w:tcBorders>
              <w:top w:val="single" w:sz="8" w:space="0" w:color="4F81BD"/>
              <w:bottom w:val="single" w:sz="8" w:space="0" w:color="4F81BD"/>
            </w:tcBorders>
            <w:shd w:val="clear" w:color="auto" w:fill="auto"/>
          </w:tcPr>
          <w:p w:rsidR="00A269FD" w:rsidRPr="001F69AA" w:rsidRDefault="00A269FD" w:rsidP="001F69AA">
            <w:pPr>
              <w:spacing w:line="480" w:lineRule="auto"/>
              <w:jc w:val="center"/>
              <w:rPr>
                <w:rFonts w:ascii="Garamond" w:hAnsi="Garamond"/>
                <w:b/>
                <w:bCs/>
              </w:rPr>
            </w:pPr>
            <w:r w:rsidRPr="001F69AA">
              <w:rPr>
                <w:rFonts w:ascii="Garamond" w:hAnsi="Garamond"/>
              </w:rPr>
              <w:t>Par.</w:t>
            </w:r>
          </w:p>
        </w:tc>
        <w:tc>
          <w:tcPr>
            <w:tcW w:w="6817" w:type="dxa"/>
            <w:tcBorders>
              <w:top w:val="single" w:sz="8" w:space="0" w:color="4F81BD"/>
              <w:bottom w:val="single" w:sz="8" w:space="0" w:color="4F81BD"/>
            </w:tcBorders>
            <w:shd w:val="clear" w:color="auto" w:fill="auto"/>
          </w:tcPr>
          <w:p w:rsidR="00A269FD" w:rsidRPr="001F69AA" w:rsidRDefault="00A269FD" w:rsidP="001F69AA">
            <w:pPr>
              <w:spacing w:line="480" w:lineRule="auto"/>
              <w:jc w:val="center"/>
              <w:rPr>
                <w:rFonts w:ascii="Garamond" w:hAnsi="Garamond"/>
                <w:b/>
                <w:bCs/>
              </w:rPr>
            </w:pPr>
            <w:r w:rsidRPr="001F69AA">
              <w:rPr>
                <w:rFonts w:ascii="Garamond" w:hAnsi="Garamond"/>
              </w:rPr>
              <w:t>Descrizione Modifica</w:t>
            </w:r>
          </w:p>
        </w:tc>
      </w:tr>
      <w:tr w:rsidR="00F772F1" w:rsidRPr="00A269FD" w:rsidTr="001F69AA">
        <w:trPr>
          <w:trHeight w:val="340"/>
        </w:trPr>
        <w:tc>
          <w:tcPr>
            <w:tcW w:w="1139" w:type="dxa"/>
            <w:shd w:val="clear" w:color="auto" w:fill="D3DFEE"/>
          </w:tcPr>
          <w:p w:rsidR="00F772F1" w:rsidRPr="00393372" w:rsidRDefault="00F772F1" w:rsidP="00756ED3">
            <w:pPr>
              <w:spacing w:after="0"/>
              <w:jc w:val="center"/>
              <w:rPr>
                <w:rFonts w:ascii="Garamond" w:hAnsi="Garamond"/>
                <w:b/>
                <w:bCs/>
              </w:rPr>
            </w:pPr>
            <w:r w:rsidRPr="00393372">
              <w:rPr>
                <w:rFonts w:ascii="Garamond" w:hAnsi="Garamond"/>
              </w:rPr>
              <w:t>03/01/15</w:t>
            </w:r>
          </w:p>
        </w:tc>
        <w:tc>
          <w:tcPr>
            <w:tcW w:w="605" w:type="dxa"/>
            <w:tcBorders>
              <w:left w:val="nil"/>
              <w:right w:val="nil"/>
            </w:tcBorders>
            <w:shd w:val="clear" w:color="auto" w:fill="D3DFEE"/>
          </w:tcPr>
          <w:p w:rsidR="00F772F1" w:rsidRPr="00393372" w:rsidRDefault="00F772F1" w:rsidP="00756ED3">
            <w:pPr>
              <w:spacing w:after="0"/>
              <w:jc w:val="center"/>
              <w:rPr>
                <w:rFonts w:ascii="Garamond" w:hAnsi="Garamond"/>
              </w:rPr>
            </w:pPr>
            <w:r w:rsidRPr="00393372">
              <w:rPr>
                <w:rFonts w:ascii="Garamond" w:hAnsi="Garamond"/>
              </w:rPr>
              <w:t>1</w:t>
            </w:r>
          </w:p>
        </w:tc>
        <w:tc>
          <w:tcPr>
            <w:tcW w:w="735" w:type="dxa"/>
            <w:shd w:val="clear" w:color="auto" w:fill="D3DFEE"/>
          </w:tcPr>
          <w:p w:rsidR="00F772F1" w:rsidRPr="00393372" w:rsidRDefault="00F772F1" w:rsidP="00756ED3">
            <w:pPr>
              <w:spacing w:after="0"/>
              <w:jc w:val="center"/>
              <w:rPr>
                <w:rFonts w:ascii="Garamond" w:hAnsi="Garamond"/>
              </w:rPr>
            </w:pPr>
            <w:r w:rsidRPr="00393372">
              <w:rPr>
                <w:rFonts w:ascii="Garamond" w:hAnsi="Garamond"/>
              </w:rPr>
              <w:t>1</w:t>
            </w:r>
          </w:p>
        </w:tc>
        <w:tc>
          <w:tcPr>
            <w:tcW w:w="735" w:type="dxa"/>
            <w:tcBorders>
              <w:left w:val="nil"/>
              <w:right w:val="nil"/>
            </w:tcBorders>
            <w:shd w:val="clear" w:color="auto" w:fill="D3DFEE"/>
          </w:tcPr>
          <w:p w:rsidR="00F772F1" w:rsidRPr="00393372" w:rsidRDefault="00F772F1" w:rsidP="00756ED3">
            <w:pPr>
              <w:spacing w:after="0"/>
              <w:jc w:val="center"/>
              <w:rPr>
                <w:rFonts w:ascii="Garamond" w:hAnsi="Garamond"/>
              </w:rPr>
            </w:pPr>
            <w:r w:rsidRPr="00393372">
              <w:rPr>
                <w:rFonts w:ascii="Garamond" w:hAnsi="Garamond"/>
              </w:rPr>
              <w:t xml:space="preserve">_________     </w:t>
            </w:r>
          </w:p>
        </w:tc>
        <w:tc>
          <w:tcPr>
            <w:tcW w:w="6817" w:type="dxa"/>
            <w:shd w:val="clear" w:color="auto" w:fill="D3DFEE"/>
          </w:tcPr>
          <w:p w:rsidR="00F772F1" w:rsidRPr="00393372" w:rsidRDefault="00F772F1" w:rsidP="00756ED3">
            <w:pPr>
              <w:spacing w:after="0"/>
              <w:jc w:val="both"/>
              <w:rPr>
                <w:rFonts w:ascii="Garamond" w:hAnsi="Garamond"/>
              </w:rPr>
            </w:pPr>
            <w:r w:rsidRPr="00393372">
              <w:rPr>
                <w:rFonts w:ascii="Garamond" w:hAnsi="Garamond"/>
              </w:rPr>
              <w:t xml:space="preserve">            Prima Emissione della Procedura</w:t>
            </w:r>
          </w:p>
        </w:tc>
      </w:tr>
      <w:tr w:rsidR="00F772F1" w:rsidRPr="00A269FD" w:rsidTr="001F69AA">
        <w:trPr>
          <w:trHeight w:val="340"/>
        </w:trPr>
        <w:tc>
          <w:tcPr>
            <w:tcW w:w="1139" w:type="dxa"/>
            <w:shd w:val="clear" w:color="auto" w:fill="D3DFEE"/>
          </w:tcPr>
          <w:p w:rsidR="00F772F1" w:rsidRPr="00393372" w:rsidRDefault="00F772F1" w:rsidP="00756ED3">
            <w:pPr>
              <w:spacing w:after="0"/>
              <w:jc w:val="center"/>
              <w:rPr>
                <w:rFonts w:ascii="Garamond" w:hAnsi="Garamond"/>
                <w:b/>
                <w:bCs/>
              </w:rPr>
            </w:pPr>
            <w:r w:rsidRPr="00393372">
              <w:rPr>
                <w:rFonts w:ascii="Garamond" w:hAnsi="Garamond"/>
                <w:b/>
                <w:bCs/>
              </w:rPr>
              <w:t>01/09/15</w:t>
            </w:r>
          </w:p>
        </w:tc>
        <w:tc>
          <w:tcPr>
            <w:tcW w:w="605" w:type="dxa"/>
            <w:tcBorders>
              <w:left w:val="nil"/>
              <w:right w:val="nil"/>
            </w:tcBorders>
            <w:shd w:val="clear" w:color="auto" w:fill="D3DFEE"/>
          </w:tcPr>
          <w:p w:rsidR="00F772F1" w:rsidRPr="00393372" w:rsidRDefault="00F772F1" w:rsidP="00756ED3">
            <w:pPr>
              <w:spacing w:after="0"/>
              <w:jc w:val="center"/>
              <w:rPr>
                <w:rFonts w:ascii="Garamond" w:hAnsi="Garamond"/>
              </w:rPr>
            </w:pPr>
            <w:r w:rsidRPr="00393372">
              <w:rPr>
                <w:rFonts w:ascii="Garamond" w:hAnsi="Garamond"/>
              </w:rPr>
              <w:t>1</w:t>
            </w:r>
          </w:p>
        </w:tc>
        <w:tc>
          <w:tcPr>
            <w:tcW w:w="735" w:type="dxa"/>
            <w:shd w:val="clear" w:color="auto" w:fill="D3DFEE"/>
          </w:tcPr>
          <w:p w:rsidR="00F772F1" w:rsidRPr="00393372" w:rsidRDefault="00F772F1" w:rsidP="00756ED3">
            <w:pPr>
              <w:spacing w:after="0"/>
              <w:jc w:val="center"/>
              <w:rPr>
                <w:rFonts w:ascii="Garamond" w:hAnsi="Garamond"/>
              </w:rPr>
            </w:pPr>
            <w:r w:rsidRPr="00393372">
              <w:rPr>
                <w:rFonts w:ascii="Garamond" w:hAnsi="Garamond"/>
              </w:rPr>
              <w:t>2</w:t>
            </w:r>
          </w:p>
        </w:tc>
        <w:tc>
          <w:tcPr>
            <w:tcW w:w="735" w:type="dxa"/>
            <w:tcBorders>
              <w:left w:val="nil"/>
              <w:right w:val="nil"/>
            </w:tcBorders>
            <w:shd w:val="clear" w:color="auto" w:fill="D3DFEE"/>
          </w:tcPr>
          <w:p w:rsidR="00F772F1" w:rsidRPr="00393372" w:rsidRDefault="00F772F1" w:rsidP="00756ED3">
            <w:pPr>
              <w:spacing w:after="0"/>
              <w:jc w:val="center"/>
              <w:rPr>
                <w:rFonts w:ascii="Garamond" w:hAnsi="Garamond"/>
              </w:rPr>
            </w:pPr>
            <w:r w:rsidRPr="00393372">
              <w:rPr>
                <w:rFonts w:ascii="Garamond" w:hAnsi="Garamond"/>
              </w:rPr>
              <w:t>__________</w:t>
            </w:r>
          </w:p>
        </w:tc>
        <w:tc>
          <w:tcPr>
            <w:tcW w:w="6817" w:type="dxa"/>
            <w:shd w:val="clear" w:color="auto" w:fill="D3DFEE"/>
          </w:tcPr>
          <w:p w:rsidR="00F772F1" w:rsidRPr="00393372" w:rsidRDefault="00F772F1" w:rsidP="00756ED3">
            <w:pPr>
              <w:spacing w:after="0"/>
              <w:jc w:val="both"/>
              <w:rPr>
                <w:rFonts w:ascii="Garamond" w:hAnsi="Garamond"/>
              </w:rPr>
            </w:pPr>
            <w:r w:rsidRPr="00393372">
              <w:rPr>
                <w:rFonts w:ascii="Garamond" w:hAnsi="Garamond"/>
              </w:rPr>
              <w:t xml:space="preserve">  Modifiche derivanti dall’attuazione delle AC proposte da     AJA in altri Istituti e per la correzione di alcuni refusi</w:t>
            </w:r>
          </w:p>
        </w:tc>
      </w:tr>
    </w:tbl>
    <w:p w:rsidR="00C51CAA" w:rsidRPr="002F2EB4" w:rsidRDefault="00C51CAA" w:rsidP="002F2EB4">
      <w:pPr>
        <w:rPr>
          <w:rFonts w:ascii="Garamond" w:hAnsi="Garamond"/>
          <w:szCs w:val="20"/>
        </w:rPr>
      </w:pPr>
    </w:p>
    <w:sectPr w:rsidR="00C51CAA" w:rsidRPr="002F2EB4" w:rsidSect="009A7A53">
      <w:headerReference w:type="even" r:id="rId14"/>
      <w:headerReference w:type="default" r:id="rId15"/>
      <w:footerReference w:type="even" r:id="rId16"/>
      <w:footerReference w:type="default" r:id="rId17"/>
      <w:headerReference w:type="first" r:id="rId18"/>
      <w:footerReference w:type="first" r:id="rId1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05D" w:rsidRDefault="0029205D" w:rsidP="000F0FAD">
      <w:pPr>
        <w:spacing w:after="0" w:line="240" w:lineRule="auto"/>
      </w:pPr>
      <w:r>
        <w:separator/>
      </w:r>
    </w:p>
  </w:endnote>
  <w:endnote w:type="continuationSeparator" w:id="0">
    <w:p w:rsidR="0029205D" w:rsidRDefault="0029205D" w:rsidP="000F0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4F2" w:rsidRDefault="000824F2">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4F2" w:rsidRDefault="000824F2">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4A3" w:rsidRPr="0026264C" w:rsidRDefault="00C304A3" w:rsidP="00C304A3">
    <w:pPr>
      <w:pStyle w:val="Pidipagina"/>
      <w:pBdr>
        <w:top w:val="single" w:sz="4" w:space="1" w:color="auto"/>
      </w:pBdr>
      <w:rPr>
        <w:rFonts w:ascii="Garamond" w:hAnsi="Garamond"/>
        <w:szCs w:val="20"/>
      </w:rPr>
    </w:pPr>
  </w:p>
  <w:p w:rsidR="00C304A3" w:rsidRDefault="00C304A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05D" w:rsidRDefault="0029205D" w:rsidP="000F0FAD">
      <w:pPr>
        <w:spacing w:after="0" w:line="240" w:lineRule="auto"/>
      </w:pPr>
      <w:r>
        <w:separator/>
      </w:r>
    </w:p>
  </w:footnote>
  <w:footnote w:type="continuationSeparator" w:id="0">
    <w:p w:rsidR="0029205D" w:rsidRDefault="0029205D" w:rsidP="000F0F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4F2" w:rsidRDefault="000824F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14" w:type="dxa"/>
      <w:tblLook w:val="04A0" w:firstRow="1" w:lastRow="0" w:firstColumn="1" w:lastColumn="0" w:noHBand="0" w:noVBand="1"/>
    </w:tblPr>
    <w:tblGrid>
      <w:gridCol w:w="1951"/>
      <w:gridCol w:w="2788"/>
      <w:gridCol w:w="2835"/>
      <w:gridCol w:w="2440"/>
    </w:tblGrid>
    <w:tr w:rsidR="009A7A53" w:rsidRPr="00A94922" w:rsidTr="001F69AA">
      <w:trPr>
        <w:trHeight w:val="562"/>
      </w:trPr>
      <w:tc>
        <w:tcPr>
          <w:tcW w:w="1951" w:type="dxa"/>
          <w:vMerge w:val="restart"/>
          <w:shd w:val="clear" w:color="auto" w:fill="auto"/>
        </w:tcPr>
        <w:p w:rsidR="009A7A53" w:rsidRPr="001F69AA" w:rsidRDefault="00A67127" w:rsidP="00770888">
          <w:pPr>
            <w:pStyle w:val="Intestazione"/>
            <w:rPr>
              <w:rFonts w:ascii="Garamond" w:hAnsi="Garamond"/>
            </w:rPr>
          </w:pPr>
          <w:r>
            <w:rPr>
              <w:noProof/>
              <w:lang w:eastAsia="it-IT"/>
            </w:rPr>
            <w:drawing>
              <wp:inline distT="0" distB="0" distL="0" distR="0" wp14:anchorId="4316F9FE" wp14:editId="63817045">
                <wp:extent cx="1007110" cy="1022350"/>
                <wp:effectExtent l="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l="8656" t="8061" r="9723" b="8698"/>
                        <a:stretch>
                          <a:fillRect/>
                        </a:stretch>
                      </pic:blipFill>
                      <pic:spPr bwMode="auto">
                        <a:xfrm>
                          <a:off x="0" y="0"/>
                          <a:ext cx="1007110" cy="1022350"/>
                        </a:xfrm>
                        <a:prstGeom prst="rect">
                          <a:avLst/>
                        </a:prstGeom>
                        <a:noFill/>
                        <a:ln>
                          <a:noFill/>
                        </a:ln>
                      </pic:spPr>
                    </pic:pic>
                  </a:graphicData>
                </a:graphic>
              </wp:inline>
            </w:drawing>
          </w:r>
        </w:p>
      </w:tc>
      <w:tc>
        <w:tcPr>
          <w:tcW w:w="8063" w:type="dxa"/>
          <w:gridSpan w:val="3"/>
          <w:shd w:val="clear" w:color="auto" w:fill="auto"/>
          <w:vAlign w:val="center"/>
        </w:tcPr>
        <w:p w:rsidR="009A7A53" w:rsidRPr="001F69AA" w:rsidRDefault="009A7A53" w:rsidP="001F69AA">
          <w:pPr>
            <w:pStyle w:val="Intestazione"/>
            <w:jc w:val="right"/>
            <w:rPr>
              <w:rFonts w:ascii="Garamond" w:hAnsi="Garamond"/>
              <w:b/>
            </w:rPr>
          </w:pPr>
          <w:r w:rsidRPr="001F69AA">
            <w:rPr>
              <w:rFonts w:ascii="Garamond" w:hAnsi="Garamond"/>
            </w:rPr>
            <w:t xml:space="preserve">Pag. </w:t>
          </w:r>
          <w:r w:rsidR="00B9362D" w:rsidRPr="001F69AA">
            <w:rPr>
              <w:rFonts w:ascii="Garamond" w:hAnsi="Garamond"/>
            </w:rPr>
            <w:fldChar w:fldCharType="begin"/>
          </w:r>
          <w:r w:rsidRPr="001F69AA">
            <w:rPr>
              <w:rFonts w:ascii="Garamond" w:hAnsi="Garamond"/>
            </w:rPr>
            <w:instrText xml:space="preserve"> PAGE  \* Arabic  \* MERGEFORMAT </w:instrText>
          </w:r>
          <w:r w:rsidR="00B9362D" w:rsidRPr="001F69AA">
            <w:rPr>
              <w:rFonts w:ascii="Garamond" w:hAnsi="Garamond"/>
            </w:rPr>
            <w:fldChar w:fldCharType="separate"/>
          </w:r>
          <w:r w:rsidR="000824F2">
            <w:rPr>
              <w:rFonts w:ascii="Garamond" w:hAnsi="Garamond"/>
              <w:noProof/>
            </w:rPr>
            <w:t>1</w:t>
          </w:r>
          <w:r w:rsidR="00B9362D" w:rsidRPr="001F69AA">
            <w:rPr>
              <w:rFonts w:ascii="Garamond" w:hAnsi="Garamond"/>
            </w:rPr>
            <w:fldChar w:fldCharType="end"/>
          </w:r>
          <w:r w:rsidRPr="001F69AA">
            <w:rPr>
              <w:rFonts w:ascii="Garamond" w:hAnsi="Garamond"/>
            </w:rPr>
            <w:t>/</w:t>
          </w:r>
          <w:fldSimple w:instr=" SECTIONPAGES   \* MERGEFORMAT ">
            <w:r w:rsidR="000824F2" w:rsidRPr="000824F2">
              <w:rPr>
                <w:rFonts w:ascii="Garamond" w:hAnsi="Garamond"/>
                <w:noProof/>
              </w:rPr>
              <w:t>14</w:t>
            </w:r>
          </w:fldSimple>
        </w:p>
      </w:tc>
    </w:tr>
    <w:tr w:rsidR="009A7A53" w:rsidRPr="00A94922" w:rsidTr="001F69AA">
      <w:trPr>
        <w:trHeight w:val="293"/>
      </w:trPr>
      <w:tc>
        <w:tcPr>
          <w:tcW w:w="1951" w:type="dxa"/>
          <w:vMerge/>
          <w:shd w:val="clear" w:color="auto" w:fill="auto"/>
        </w:tcPr>
        <w:p w:rsidR="009A7A53" w:rsidRPr="001F69AA" w:rsidRDefault="009A7A53" w:rsidP="00770888">
          <w:pPr>
            <w:pStyle w:val="Intestazione"/>
            <w:rPr>
              <w:rFonts w:ascii="Garamond" w:hAnsi="Garamond"/>
              <w:noProof/>
            </w:rPr>
          </w:pPr>
        </w:p>
      </w:tc>
      <w:tc>
        <w:tcPr>
          <w:tcW w:w="8063" w:type="dxa"/>
          <w:gridSpan w:val="3"/>
          <w:shd w:val="clear" w:color="auto" w:fill="auto"/>
          <w:vAlign w:val="center"/>
        </w:tcPr>
        <w:p w:rsidR="009A7A53" w:rsidRPr="001F69AA" w:rsidRDefault="009A7A53" w:rsidP="00770888">
          <w:pPr>
            <w:pStyle w:val="Intestazione"/>
            <w:rPr>
              <w:rFonts w:ascii="Garamond" w:hAnsi="Garamond"/>
            </w:rPr>
          </w:pPr>
          <w:r w:rsidRPr="001F69AA">
            <w:rPr>
              <w:rFonts w:ascii="Garamond" w:hAnsi="Garamond"/>
              <w:b/>
            </w:rPr>
            <w:t>PROCEDURA OPERATIVA</w:t>
          </w:r>
        </w:p>
      </w:tc>
    </w:tr>
    <w:tr w:rsidR="009A7A53" w:rsidRPr="00A94922" w:rsidTr="001F69AA">
      <w:trPr>
        <w:trHeight w:val="368"/>
      </w:trPr>
      <w:tc>
        <w:tcPr>
          <w:tcW w:w="4739" w:type="dxa"/>
          <w:gridSpan w:val="2"/>
          <w:shd w:val="clear" w:color="auto" w:fill="auto"/>
          <w:vAlign w:val="center"/>
        </w:tcPr>
        <w:p w:rsidR="009A7A53" w:rsidRPr="001F69AA" w:rsidRDefault="009A7A53" w:rsidP="00770888">
          <w:pPr>
            <w:pStyle w:val="Intestazione"/>
            <w:rPr>
              <w:rFonts w:ascii="Garamond" w:hAnsi="Garamond"/>
              <w:b/>
            </w:rPr>
          </w:pPr>
          <w:r w:rsidRPr="001F69AA">
            <w:rPr>
              <w:rFonts w:ascii="Garamond" w:hAnsi="Garamond"/>
              <w:b/>
            </w:rPr>
            <w:t>PO 8.2 – Non conformità, reclami, Azioni correttive e azioni preventive</w:t>
          </w:r>
        </w:p>
      </w:tc>
      <w:tc>
        <w:tcPr>
          <w:tcW w:w="2835" w:type="dxa"/>
          <w:shd w:val="clear" w:color="auto" w:fill="auto"/>
          <w:vAlign w:val="center"/>
        </w:tcPr>
        <w:p w:rsidR="009A7A53" w:rsidRPr="001F69AA" w:rsidRDefault="009A7A53" w:rsidP="004A24C2">
          <w:pPr>
            <w:pStyle w:val="Intestazione"/>
            <w:jc w:val="center"/>
            <w:rPr>
              <w:rFonts w:ascii="Garamond" w:hAnsi="Garamond"/>
            </w:rPr>
          </w:pPr>
          <w:r w:rsidRPr="001F69AA">
            <w:rPr>
              <w:rFonts w:ascii="Garamond" w:hAnsi="Garamond"/>
            </w:rPr>
            <w:t>Ed.</w:t>
          </w:r>
          <w:r w:rsidR="001F69AA" w:rsidRPr="001F69AA">
            <w:rPr>
              <w:rFonts w:ascii="Garamond" w:hAnsi="Garamond"/>
            </w:rPr>
            <w:t>1</w:t>
          </w:r>
          <w:r w:rsidRPr="001F69AA">
            <w:rPr>
              <w:rFonts w:ascii="Garamond" w:hAnsi="Garamond"/>
            </w:rPr>
            <w:t xml:space="preserve"> Rev.</w:t>
          </w:r>
          <w:r w:rsidR="000824F2">
            <w:rPr>
              <w:rFonts w:ascii="Garamond" w:hAnsi="Garamond"/>
            </w:rPr>
            <w:t>3</w:t>
          </w:r>
          <w:r w:rsidRPr="001F69AA">
            <w:rPr>
              <w:rFonts w:ascii="Garamond" w:hAnsi="Garamond"/>
            </w:rPr>
            <w:t xml:space="preserve"> del </w:t>
          </w:r>
          <w:r w:rsidR="000824F2">
            <w:rPr>
              <w:rFonts w:ascii="Garamond" w:hAnsi="Garamond"/>
            </w:rPr>
            <w:t>03</w:t>
          </w:r>
          <w:r w:rsidR="00BE72E6">
            <w:rPr>
              <w:rFonts w:ascii="Garamond" w:hAnsi="Garamond"/>
            </w:rPr>
            <w:t>/</w:t>
          </w:r>
          <w:r w:rsidR="000824F2">
            <w:rPr>
              <w:rFonts w:ascii="Garamond" w:hAnsi="Garamond"/>
            </w:rPr>
            <w:t>04/17</w:t>
          </w:r>
          <w:bookmarkStart w:id="45" w:name="_GoBack"/>
          <w:bookmarkEnd w:id="45"/>
        </w:p>
      </w:tc>
      <w:tc>
        <w:tcPr>
          <w:tcW w:w="2440" w:type="dxa"/>
          <w:shd w:val="clear" w:color="auto" w:fill="auto"/>
          <w:vAlign w:val="center"/>
        </w:tcPr>
        <w:p w:rsidR="009A7A53" w:rsidRPr="001F69AA" w:rsidRDefault="009A7A53" w:rsidP="001F69AA">
          <w:pPr>
            <w:pStyle w:val="Intestazione"/>
            <w:jc w:val="center"/>
            <w:rPr>
              <w:rFonts w:ascii="Garamond" w:hAnsi="Garamond"/>
            </w:rPr>
          </w:pPr>
          <w:r w:rsidRPr="001F69AA">
            <w:rPr>
              <w:rFonts w:ascii="Garamond" w:hAnsi="Garamond"/>
            </w:rPr>
            <w:t xml:space="preserve">Red. RSG App. </w:t>
          </w:r>
          <w:r w:rsidR="001F69AA" w:rsidRPr="001F69AA">
            <w:rPr>
              <w:rFonts w:ascii="Garamond" w:hAnsi="Garamond"/>
            </w:rPr>
            <w:t>DS</w:t>
          </w:r>
        </w:p>
      </w:tc>
    </w:tr>
  </w:tbl>
  <w:p w:rsidR="0026264C" w:rsidRDefault="0026264C">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14" w:type="dxa"/>
      <w:tblLook w:val="04A0" w:firstRow="1" w:lastRow="0" w:firstColumn="1" w:lastColumn="0" w:noHBand="0" w:noVBand="1"/>
    </w:tblPr>
    <w:tblGrid>
      <w:gridCol w:w="1951"/>
      <w:gridCol w:w="2788"/>
      <w:gridCol w:w="2835"/>
      <w:gridCol w:w="2440"/>
    </w:tblGrid>
    <w:tr w:rsidR="009A7A53" w:rsidRPr="00A94922" w:rsidTr="001F69AA">
      <w:trPr>
        <w:trHeight w:val="562"/>
      </w:trPr>
      <w:tc>
        <w:tcPr>
          <w:tcW w:w="1951" w:type="dxa"/>
          <w:vMerge w:val="restart"/>
          <w:shd w:val="clear" w:color="auto" w:fill="auto"/>
        </w:tcPr>
        <w:p w:rsidR="009A7A53" w:rsidRPr="001F69AA" w:rsidRDefault="00A67127" w:rsidP="00770888">
          <w:pPr>
            <w:pStyle w:val="Intestazione"/>
            <w:rPr>
              <w:rFonts w:ascii="Garamond" w:hAnsi="Garamond"/>
            </w:rPr>
          </w:pPr>
          <w:r>
            <w:rPr>
              <w:rFonts w:ascii="Garamond" w:hAnsi="Garamond"/>
              <w:noProof/>
              <w:lang w:eastAsia="it-IT"/>
            </w:rPr>
            <w:drawing>
              <wp:inline distT="0" distB="0" distL="0" distR="0">
                <wp:extent cx="1007110" cy="847725"/>
                <wp:effectExtent l="0" t="0" r="0" b="0"/>
                <wp:docPr id="2" name="Immagine 1" descr="logo_cab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cabot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110" cy="847725"/>
                        </a:xfrm>
                        <a:prstGeom prst="rect">
                          <a:avLst/>
                        </a:prstGeom>
                        <a:noFill/>
                        <a:ln>
                          <a:noFill/>
                        </a:ln>
                      </pic:spPr>
                    </pic:pic>
                  </a:graphicData>
                </a:graphic>
              </wp:inline>
            </w:drawing>
          </w:r>
        </w:p>
      </w:tc>
      <w:tc>
        <w:tcPr>
          <w:tcW w:w="8063" w:type="dxa"/>
          <w:gridSpan w:val="3"/>
          <w:shd w:val="clear" w:color="auto" w:fill="auto"/>
          <w:vAlign w:val="center"/>
        </w:tcPr>
        <w:p w:rsidR="009A7A53" w:rsidRPr="001F69AA" w:rsidRDefault="009A7A53" w:rsidP="001F69AA">
          <w:pPr>
            <w:pStyle w:val="Intestazione"/>
            <w:jc w:val="right"/>
            <w:rPr>
              <w:rFonts w:ascii="Garamond" w:hAnsi="Garamond"/>
              <w:b/>
            </w:rPr>
          </w:pPr>
          <w:r w:rsidRPr="001F69AA">
            <w:rPr>
              <w:rFonts w:ascii="Garamond" w:hAnsi="Garamond"/>
            </w:rPr>
            <w:t xml:space="preserve">Pag. </w:t>
          </w:r>
          <w:r w:rsidR="00B9362D" w:rsidRPr="001F69AA">
            <w:rPr>
              <w:rFonts w:ascii="Garamond" w:hAnsi="Garamond"/>
            </w:rPr>
            <w:fldChar w:fldCharType="begin"/>
          </w:r>
          <w:r w:rsidRPr="001F69AA">
            <w:rPr>
              <w:rFonts w:ascii="Garamond" w:hAnsi="Garamond"/>
            </w:rPr>
            <w:instrText xml:space="preserve"> PAGE  \* Arabic  \* MERGEFORMAT </w:instrText>
          </w:r>
          <w:r w:rsidR="00B9362D" w:rsidRPr="001F69AA">
            <w:rPr>
              <w:rFonts w:ascii="Garamond" w:hAnsi="Garamond"/>
            </w:rPr>
            <w:fldChar w:fldCharType="separate"/>
          </w:r>
          <w:r w:rsidRPr="001F69AA">
            <w:rPr>
              <w:rFonts w:ascii="Garamond" w:hAnsi="Garamond"/>
              <w:noProof/>
            </w:rPr>
            <w:t>1</w:t>
          </w:r>
          <w:r w:rsidR="00B9362D" w:rsidRPr="001F69AA">
            <w:rPr>
              <w:rFonts w:ascii="Garamond" w:hAnsi="Garamond"/>
            </w:rPr>
            <w:fldChar w:fldCharType="end"/>
          </w:r>
          <w:r w:rsidRPr="001F69AA">
            <w:rPr>
              <w:rFonts w:ascii="Garamond" w:hAnsi="Garamond"/>
            </w:rPr>
            <w:t>/</w:t>
          </w:r>
          <w:fldSimple w:instr=" SECTIONPAGES   \* MERGEFORMAT ">
            <w:r w:rsidRPr="001F69AA">
              <w:rPr>
                <w:rFonts w:ascii="Garamond" w:hAnsi="Garamond"/>
                <w:noProof/>
              </w:rPr>
              <w:t>7</w:t>
            </w:r>
          </w:fldSimple>
        </w:p>
      </w:tc>
    </w:tr>
    <w:tr w:rsidR="009A7A53" w:rsidRPr="00A94922" w:rsidTr="001F69AA">
      <w:trPr>
        <w:trHeight w:val="293"/>
      </w:trPr>
      <w:tc>
        <w:tcPr>
          <w:tcW w:w="1951" w:type="dxa"/>
          <w:vMerge/>
          <w:shd w:val="clear" w:color="auto" w:fill="auto"/>
        </w:tcPr>
        <w:p w:rsidR="009A7A53" w:rsidRPr="001F69AA" w:rsidRDefault="009A7A53" w:rsidP="00770888">
          <w:pPr>
            <w:pStyle w:val="Intestazione"/>
            <w:rPr>
              <w:rFonts w:ascii="Garamond" w:hAnsi="Garamond"/>
              <w:noProof/>
            </w:rPr>
          </w:pPr>
        </w:p>
      </w:tc>
      <w:tc>
        <w:tcPr>
          <w:tcW w:w="8063" w:type="dxa"/>
          <w:gridSpan w:val="3"/>
          <w:shd w:val="clear" w:color="auto" w:fill="auto"/>
          <w:vAlign w:val="center"/>
        </w:tcPr>
        <w:p w:rsidR="009A7A53" w:rsidRPr="001F69AA" w:rsidRDefault="009A7A53" w:rsidP="00770888">
          <w:pPr>
            <w:pStyle w:val="Intestazione"/>
            <w:rPr>
              <w:rFonts w:ascii="Garamond" w:hAnsi="Garamond"/>
            </w:rPr>
          </w:pPr>
          <w:r w:rsidRPr="001F69AA">
            <w:rPr>
              <w:rFonts w:ascii="Garamond" w:hAnsi="Garamond"/>
              <w:b/>
            </w:rPr>
            <w:t>PROCEDURA OPERATIVA</w:t>
          </w:r>
        </w:p>
      </w:tc>
    </w:tr>
    <w:tr w:rsidR="009A7A53" w:rsidRPr="00A94922" w:rsidTr="001F69AA">
      <w:trPr>
        <w:trHeight w:val="368"/>
      </w:trPr>
      <w:tc>
        <w:tcPr>
          <w:tcW w:w="4739" w:type="dxa"/>
          <w:gridSpan w:val="2"/>
          <w:shd w:val="clear" w:color="auto" w:fill="auto"/>
          <w:vAlign w:val="center"/>
        </w:tcPr>
        <w:p w:rsidR="009A7A53" w:rsidRPr="001F69AA" w:rsidRDefault="009A7A53" w:rsidP="009A7A53">
          <w:pPr>
            <w:pStyle w:val="Intestazione"/>
            <w:rPr>
              <w:rFonts w:ascii="Garamond" w:hAnsi="Garamond"/>
              <w:b/>
            </w:rPr>
          </w:pPr>
          <w:r w:rsidRPr="001F69AA">
            <w:rPr>
              <w:rFonts w:ascii="Garamond" w:hAnsi="Garamond"/>
              <w:b/>
            </w:rPr>
            <w:t>PO 8.2 – Non conformità, reclami, Azioni correttive e azioni preventive</w:t>
          </w:r>
        </w:p>
      </w:tc>
      <w:tc>
        <w:tcPr>
          <w:tcW w:w="2835" w:type="dxa"/>
          <w:shd w:val="clear" w:color="auto" w:fill="auto"/>
          <w:vAlign w:val="center"/>
        </w:tcPr>
        <w:p w:rsidR="009A7A53" w:rsidRPr="001F69AA" w:rsidRDefault="009A7A53" w:rsidP="001F69AA">
          <w:pPr>
            <w:pStyle w:val="Intestazione"/>
            <w:jc w:val="center"/>
            <w:rPr>
              <w:rFonts w:ascii="Garamond" w:hAnsi="Garamond"/>
            </w:rPr>
          </w:pPr>
          <w:r w:rsidRPr="001F69AA">
            <w:rPr>
              <w:rFonts w:ascii="Garamond" w:hAnsi="Garamond"/>
            </w:rPr>
            <w:t>Ed.2 Rev.0 del 02.07.12</w:t>
          </w:r>
        </w:p>
      </w:tc>
      <w:tc>
        <w:tcPr>
          <w:tcW w:w="2440" w:type="dxa"/>
          <w:shd w:val="clear" w:color="auto" w:fill="auto"/>
          <w:vAlign w:val="center"/>
        </w:tcPr>
        <w:p w:rsidR="009A7A53" w:rsidRPr="001F69AA" w:rsidRDefault="009A7A53" w:rsidP="001F69AA">
          <w:pPr>
            <w:pStyle w:val="Intestazione"/>
            <w:jc w:val="center"/>
            <w:rPr>
              <w:rFonts w:ascii="Garamond" w:hAnsi="Garamond"/>
            </w:rPr>
          </w:pPr>
          <w:r w:rsidRPr="001F69AA">
            <w:rPr>
              <w:rFonts w:ascii="Garamond" w:hAnsi="Garamond"/>
            </w:rPr>
            <w:t>Red. RSG App. CG</w:t>
          </w:r>
        </w:p>
      </w:tc>
    </w:tr>
  </w:tbl>
  <w:p w:rsidR="009A7A53" w:rsidRDefault="009A7A5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0C48"/>
    <w:multiLevelType w:val="hybridMultilevel"/>
    <w:tmpl w:val="C6343D7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8525642"/>
    <w:multiLevelType w:val="hybridMultilevel"/>
    <w:tmpl w:val="D7B25E2A"/>
    <w:lvl w:ilvl="0" w:tplc="04100011">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nsid w:val="0F822187"/>
    <w:multiLevelType w:val="hybridMultilevel"/>
    <w:tmpl w:val="CF78CA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0E714E0"/>
    <w:multiLevelType w:val="hybridMultilevel"/>
    <w:tmpl w:val="86500E3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3990107"/>
    <w:multiLevelType w:val="hybridMultilevel"/>
    <w:tmpl w:val="54B0618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696717B"/>
    <w:multiLevelType w:val="hybridMultilevel"/>
    <w:tmpl w:val="977299C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75D4B56"/>
    <w:multiLevelType w:val="hybridMultilevel"/>
    <w:tmpl w:val="DA4C1EA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B644868"/>
    <w:multiLevelType w:val="hybridMultilevel"/>
    <w:tmpl w:val="17800A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0AE0EFF"/>
    <w:multiLevelType w:val="hybridMultilevel"/>
    <w:tmpl w:val="12EA0AD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0BD5C07"/>
    <w:multiLevelType w:val="hybridMultilevel"/>
    <w:tmpl w:val="A6F2FB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73C10D8"/>
    <w:multiLevelType w:val="hybridMultilevel"/>
    <w:tmpl w:val="C50CF32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84076B1"/>
    <w:multiLevelType w:val="hybridMultilevel"/>
    <w:tmpl w:val="4C4C4F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BAE1F82"/>
    <w:multiLevelType w:val="hybridMultilevel"/>
    <w:tmpl w:val="E6A25E7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1D113E7"/>
    <w:multiLevelType w:val="hybridMultilevel"/>
    <w:tmpl w:val="62DAD4E2"/>
    <w:lvl w:ilvl="0" w:tplc="0410000D">
      <w:start w:val="1"/>
      <w:numFmt w:val="bullet"/>
      <w:lvlText w:val=""/>
      <w:lvlJc w:val="left"/>
      <w:pPr>
        <w:ind w:left="1068" w:hanging="360"/>
      </w:pPr>
      <w:rPr>
        <w:rFonts w:ascii="Wingdings" w:hAnsi="Wingdings"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4">
    <w:nsid w:val="69DF6366"/>
    <w:multiLevelType w:val="hybridMultilevel"/>
    <w:tmpl w:val="0ECAA9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6"/>
  </w:num>
  <w:num w:numId="4">
    <w:abstractNumId w:val="10"/>
  </w:num>
  <w:num w:numId="5">
    <w:abstractNumId w:val="1"/>
  </w:num>
  <w:num w:numId="6">
    <w:abstractNumId w:val="9"/>
  </w:num>
  <w:num w:numId="7">
    <w:abstractNumId w:val="14"/>
  </w:num>
  <w:num w:numId="8">
    <w:abstractNumId w:val="2"/>
  </w:num>
  <w:num w:numId="9">
    <w:abstractNumId w:val="7"/>
  </w:num>
  <w:num w:numId="10">
    <w:abstractNumId w:val="12"/>
  </w:num>
  <w:num w:numId="11">
    <w:abstractNumId w:val="4"/>
  </w:num>
  <w:num w:numId="12">
    <w:abstractNumId w:val="5"/>
  </w:num>
  <w:num w:numId="13">
    <w:abstractNumId w:val="8"/>
  </w:num>
  <w:num w:numId="14">
    <w:abstractNumId w:val="3"/>
  </w:num>
  <w:num w:numId="15">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defaultTabStop w:val="708"/>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FAD"/>
    <w:rsid w:val="00002895"/>
    <w:rsid w:val="00002924"/>
    <w:rsid w:val="0002446E"/>
    <w:rsid w:val="000266CC"/>
    <w:rsid w:val="00027CBB"/>
    <w:rsid w:val="00027EA7"/>
    <w:rsid w:val="000367ED"/>
    <w:rsid w:val="00037D61"/>
    <w:rsid w:val="00041009"/>
    <w:rsid w:val="00041E46"/>
    <w:rsid w:val="00043E5C"/>
    <w:rsid w:val="00046F3A"/>
    <w:rsid w:val="000516DE"/>
    <w:rsid w:val="0005634C"/>
    <w:rsid w:val="00057EB3"/>
    <w:rsid w:val="000606CE"/>
    <w:rsid w:val="000646B3"/>
    <w:rsid w:val="000648DA"/>
    <w:rsid w:val="0006529F"/>
    <w:rsid w:val="00065C19"/>
    <w:rsid w:val="000663B4"/>
    <w:rsid w:val="00074C6D"/>
    <w:rsid w:val="00076341"/>
    <w:rsid w:val="00081756"/>
    <w:rsid w:val="00081857"/>
    <w:rsid w:val="00081ED0"/>
    <w:rsid w:val="000824F2"/>
    <w:rsid w:val="00083BB8"/>
    <w:rsid w:val="0008444B"/>
    <w:rsid w:val="000848FE"/>
    <w:rsid w:val="000858CE"/>
    <w:rsid w:val="000862CF"/>
    <w:rsid w:val="00086659"/>
    <w:rsid w:val="00090BFF"/>
    <w:rsid w:val="000917A5"/>
    <w:rsid w:val="00091A51"/>
    <w:rsid w:val="00091D46"/>
    <w:rsid w:val="000941D3"/>
    <w:rsid w:val="0009489A"/>
    <w:rsid w:val="0009509D"/>
    <w:rsid w:val="00095C1A"/>
    <w:rsid w:val="00097221"/>
    <w:rsid w:val="000B1262"/>
    <w:rsid w:val="000B17C9"/>
    <w:rsid w:val="000B266A"/>
    <w:rsid w:val="000B50B7"/>
    <w:rsid w:val="000B5383"/>
    <w:rsid w:val="000C0A23"/>
    <w:rsid w:val="000C20DB"/>
    <w:rsid w:val="000C54D4"/>
    <w:rsid w:val="000C6A97"/>
    <w:rsid w:val="000D1420"/>
    <w:rsid w:val="000D2A3E"/>
    <w:rsid w:val="000D34FF"/>
    <w:rsid w:val="000D4C28"/>
    <w:rsid w:val="000D5AB5"/>
    <w:rsid w:val="000D5B43"/>
    <w:rsid w:val="000D60C3"/>
    <w:rsid w:val="000D6237"/>
    <w:rsid w:val="000D632B"/>
    <w:rsid w:val="000D6BAB"/>
    <w:rsid w:val="000D71F4"/>
    <w:rsid w:val="000D7A6E"/>
    <w:rsid w:val="000D7EA7"/>
    <w:rsid w:val="000E01E3"/>
    <w:rsid w:val="000E2808"/>
    <w:rsid w:val="000F0FAD"/>
    <w:rsid w:val="000F22E4"/>
    <w:rsid w:val="000F3A8C"/>
    <w:rsid w:val="000F57AB"/>
    <w:rsid w:val="000F5C00"/>
    <w:rsid w:val="00100735"/>
    <w:rsid w:val="00102D5C"/>
    <w:rsid w:val="0010369E"/>
    <w:rsid w:val="00105540"/>
    <w:rsid w:val="00106990"/>
    <w:rsid w:val="00107A41"/>
    <w:rsid w:val="00107CFD"/>
    <w:rsid w:val="0011193D"/>
    <w:rsid w:val="001152B3"/>
    <w:rsid w:val="00115AFC"/>
    <w:rsid w:val="00117983"/>
    <w:rsid w:val="001251C2"/>
    <w:rsid w:val="00126A40"/>
    <w:rsid w:val="00126A72"/>
    <w:rsid w:val="0013181D"/>
    <w:rsid w:val="00132523"/>
    <w:rsid w:val="00134614"/>
    <w:rsid w:val="00135CE3"/>
    <w:rsid w:val="00140564"/>
    <w:rsid w:val="00140AC1"/>
    <w:rsid w:val="00143333"/>
    <w:rsid w:val="00146830"/>
    <w:rsid w:val="00153F8B"/>
    <w:rsid w:val="0015528E"/>
    <w:rsid w:val="001568E7"/>
    <w:rsid w:val="00162665"/>
    <w:rsid w:val="00164E42"/>
    <w:rsid w:val="001708ED"/>
    <w:rsid w:val="00171D3A"/>
    <w:rsid w:val="001728B7"/>
    <w:rsid w:val="00173CC7"/>
    <w:rsid w:val="0017619F"/>
    <w:rsid w:val="00181E95"/>
    <w:rsid w:val="0018594B"/>
    <w:rsid w:val="0018634B"/>
    <w:rsid w:val="0019144D"/>
    <w:rsid w:val="00192547"/>
    <w:rsid w:val="00192834"/>
    <w:rsid w:val="0019373F"/>
    <w:rsid w:val="00193F6B"/>
    <w:rsid w:val="0019429A"/>
    <w:rsid w:val="001944CD"/>
    <w:rsid w:val="0019511D"/>
    <w:rsid w:val="001A07F2"/>
    <w:rsid w:val="001A13AD"/>
    <w:rsid w:val="001A16BF"/>
    <w:rsid w:val="001A4336"/>
    <w:rsid w:val="001A6728"/>
    <w:rsid w:val="001A7FF3"/>
    <w:rsid w:val="001B0318"/>
    <w:rsid w:val="001B0A29"/>
    <w:rsid w:val="001B1A73"/>
    <w:rsid w:val="001B3235"/>
    <w:rsid w:val="001B74EA"/>
    <w:rsid w:val="001C05D8"/>
    <w:rsid w:val="001C0E7C"/>
    <w:rsid w:val="001C2A41"/>
    <w:rsid w:val="001C3545"/>
    <w:rsid w:val="001D136D"/>
    <w:rsid w:val="001D2B0D"/>
    <w:rsid w:val="001D3145"/>
    <w:rsid w:val="001D59AD"/>
    <w:rsid w:val="001E09F2"/>
    <w:rsid w:val="001E13D2"/>
    <w:rsid w:val="001E227B"/>
    <w:rsid w:val="001E33F9"/>
    <w:rsid w:val="001E37E6"/>
    <w:rsid w:val="001E3844"/>
    <w:rsid w:val="001E3A39"/>
    <w:rsid w:val="001E3D3E"/>
    <w:rsid w:val="001E6802"/>
    <w:rsid w:val="001E7FDB"/>
    <w:rsid w:val="001F3D11"/>
    <w:rsid w:val="001F5155"/>
    <w:rsid w:val="001F69AA"/>
    <w:rsid w:val="001F7EBB"/>
    <w:rsid w:val="00202B40"/>
    <w:rsid w:val="00203C67"/>
    <w:rsid w:val="00205209"/>
    <w:rsid w:val="00205F5E"/>
    <w:rsid w:val="00206DC7"/>
    <w:rsid w:val="00212C66"/>
    <w:rsid w:val="00213BF0"/>
    <w:rsid w:val="00215DD6"/>
    <w:rsid w:val="00221532"/>
    <w:rsid w:val="00223CEA"/>
    <w:rsid w:val="00227B0B"/>
    <w:rsid w:val="0023097F"/>
    <w:rsid w:val="00231333"/>
    <w:rsid w:val="002344B1"/>
    <w:rsid w:val="00234BF9"/>
    <w:rsid w:val="0024069A"/>
    <w:rsid w:val="002414DE"/>
    <w:rsid w:val="00244427"/>
    <w:rsid w:val="00246B89"/>
    <w:rsid w:val="0024769E"/>
    <w:rsid w:val="00247AE3"/>
    <w:rsid w:val="002511E4"/>
    <w:rsid w:val="00252396"/>
    <w:rsid w:val="00260389"/>
    <w:rsid w:val="0026264C"/>
    <w:rsid w:val="00263A85"/>
    <w:rsid w:val="00264118"/>
    <w:rsid w:val="00265B77"/>
    <w:rsid w:val="002675AB"/>
    <w:rsid w:val="00267B7A"/>
    <w:rsid w:val="00271135"/>
    <w:rsid w:val="00271C7F"/>
    <w:rsid w:val="002727B6"/>
    <w:rsid w:val="00272F5C"/>
    <w:rsid w:val="002748C9"/>
    <w:rsid w:val="00275AC9"/>
    <w:rsid w:val="00276041"/>
    <w:rsid w:val="00281314"/>
    <w:rsid w:val="00281D0B"/>
    <w:rsid w:val="00282A64"/>
    <w:rsid w:val="00282AA7"/>
    <w:rsid w:val="00282C47"/>
    <w:rsid w:val="00283A47"/>
    <w:rsid w:val="00285AF2"/>
    <w:rsid w:val="00285E0A"/>
    <w:rsid w:val="0029205D"/>
    <w:rsid w:val="00292F8F"/>
    <w:rsid w:val="00293513"/>
    <w:rsid w:val="00293828"/>
    <w:rsid w:val="00294C43"/>
    <w:rsid w:val="00297DD7"/>
    <w:rsid w:val="002A017D"/>
    <w:rsid w:val="002A14D9"/>
    <w:rsid w:val="002A21B4"/>
    <w:rsid w:val="002A24BF"/>
    <w:rsid w:val="002A4AE4"/>
    <w:rsid w:val="002A51C0"/>
    <w:rsid w:val="002A6A63"/>
    <w:rsid w:val="002B03B2"/>
    <w:rsid w:val="002B32D0"/>
    <w:rsid w:val="002B41E7"/>
    <w:rsid w:val="002B4B47"/>
    <w:rsid w:val="002B6DC8"/>
    <w:rsid w:val="002C03CA"/>
    <w:rsid w:val="002C2ACB"/>
    <w:rsid w:val="002C3BA0"/>
    <w:rsid w:val="002C65F8"/>
    <w:rsid w:val="002D2D47"/>
    <w:rsid w:val="002D4554"/>
    <w:rsid w:val="002D5523"/>
    <w:rsid w:val="002D6256"/>
    <w:rsid w:val="002D7E3A"/>
    <w:rsid w:val="002E144B"/>
    <w:rsid w:val="002E185A"/>
    <w:rsid w:val="002E242F"/>
    <w:rsid w:val="002E4F15"/>
    <w:rsid w:val="002E7AA9"/>
    <w:rsid w:val="002F06A9"/>
    <w:rsid w:val="002F1692"/>
    <w:rsid w:val="002F1958"/>
    <w:rsid w:val="002F218C"/>
    <w:rsid w:val="002F2EB4"/>
    <w:rsid w:val="002F440B"/>
    <w:rsid w:val="002F5D34"/>
    <w:rsid w:val="002F7386"/>
    <w:rsid w:val="003003E6"/>
    <w:rsid w:val="00301DB7"/>
    <w:rsid w:val="0030203B"/>
    <w:rsid w:val="00303E86"/>
    <w:rsid w:val="00305091"/>
    <w:rsid w:val="003058E3"/>
    <w:rsid w:val="00305E5E"/>
    <w:rsid w:val="00307FFD"/>
    <w:rsid w:val="003104D1"/>
    <w:rsid w:val="00311E27"/>
    <w:rsid w:val="00312705"/>
    <w:rsid w:val="00314023"/>
    <w:rsid w:val="00314C53"/>
    <w:rsid w:val="003163E5"/>
    <w:rsid w:val="00317AD9"/>
    <w:rsid w:val="0032197E"/>
    <w:rsid w:val="00321CB2"/>
    <w:rsid w:val="00325920"/>
    <w:rsid w:val="00326AE6"/>
    <w:rsid w:val="00326ECA"/>
    <w:rsid w:val="00330242"/>
    <w:rsid w:val="0033115B"/>
    <w:rsid w:val="00335BA9"/>
    <w:rsid w:val="00336DEE"/>
    <w:rsid w:val="00341096"/>
    <w:rsid w:val="00341F7B"/>
    <w:rsid w:val="00342330"/>
    <w:rsid w:val="00346F19"/>
    <w:rsid w:val="00347BEE"/>
    <w:rsid w:val="00352FED"/>
    <w:rsid w:val="003550B2"/>
    <w:rsid w:val="00355554"/>
    <w:rsid w:val="003558DE"/>
    <w:rsid w:val="0036319C"/>
    <w:rsid w:val="0036521E"/>
    <w:rsid w:val="00365772"/>
    <w:rsid w:val="0036704B"/>
    <w:rsid w:val="00370004"/>
    <w:rsid w:val="0037227B"/>
    <w:rsid w:val="00372C20"/>
    <w:rsid w:val="0038181C"/>
    <w:rsid w:val="00382781"/>
    <w:rsid w:val="00383BBA"/>
    <w:rsid w:val="0038540D"/>
    <w:rsid w:val="003871A0"/>
    <w:rsid w:val="00391712"/>
    <w:rsid w:val="003919B4"/>
    <w:rsid w:val="003929CA"/>
    <w:rsid w:val="003933E8"/>
    <w:rsid w:val="00394662"/>
    <w:rsid w:val="00394E43"/>
    <w:rsid w:val="00396A14"/>
    <w:rsid w:val="00396EF6"/>
    <w:rsid w:val="003A009B"/>
    <w:rsid w:val="003A1108"/>
    <w:rsid w:val="003B571D"/>
    <w:rsid w:val="003B7B17"/>
    <w:rsid w:val="003C0BAF"/>
    <w:rsid w:val="003C3465"/>
    <w:rsid w:val="003C6BD6"/>
    <w:rsid w:val="003C7260"/>
    <w:rsid w:val="003D0D6D"/>
    <w:rsid w:val="003D0E1D"/>
    <w:rsid w:val="003D21D8"/>
    <w:rsid w:val="003D28F2"/>
    <w:rsid w:val="003D42EA"/>
    <w:rsid w:val="003D624E"/>
    <w:rsid w:val="003D6CA9"/>
    <w:rsid w:val="003D7478"/>
    <w:rsid w:val="003D7B26"/>
    <w:rsid w:val="003E09EE"/>
    <w:rsid w:val="003E1617"/>
    <w:rsid w:val="003E217B"/>
    <w:rsid w:val="003E4481"/>
    <w:rsid w:val="003E5D67"/>
    <w:rsid w:val="003E7401"/>
    <w:rsid w:val="003F0281"/>
    <w:rsid w:val="003F2BC3"/>
    <w:rsid w:val="003F33E9"/>
    <w:rsid w:val="003F3AB3"/>
    <w:rsid w:val="003F4396"/>
    <w:rsid w:val="003F6F64"/>
    <w:rsid w:val="003F7602"/>
    <w:rsid w:val="003F7C05"/>
    <w:rsid w:val="00400399"/>
    <w:rsid w:val="00403446"/>
    <w:rsid w:val="00403B42"/>
    <w:rsid w:val="00403EC5"/>
    <w:rsid w:val="00404E81"/>
    <w:rsid w:val="00405684"/>
    <w:rsid w:val="004146AE"/>
    <w:rsid w:val="00415B57"/>
    <w:rsid w:val="00417E0D"/>
    <w:rsid w:val="00420D34"/>
    <w:rsid w:val="00420E45"/>
    <w:rsid w:val="00420FC9"/>
    <w:rsid w:val="00422010"/>
    <w:rsid w:val="00426B13"/>
    <w:rsid w:val="004275AD"/>
    <w:rsid w:val="00427894"/>
    <w:rsid w:val="0043220A"/>
    <w:rsid w:val="00432853"/>
    <w:rsid w:val="0043516E"/>
    <w:rsid w:val="00440DF6"/>
    <w:rsid w:val="004476C9"/>
    <w:rsid w:val="00450BA1"/>
    <w:rsid w:val="00452171"/>
    <w:rsid w:val="0045442C"/>
    <w:rsid w:val="004545DE"/>
    <w:rsid w:val="00454CF6"/>
    <w:rsid w:val="0045650E"/>
    <w:rsid w:val="00460ECF"/>
    <w:rsid w:val="00461BCB"/>
    <w:rsid w:val="00466FD7"/>
    <w:rsid w:val="004676EF"/>
    <w:rsid w:val="00467A66"/>
    <w:rsid w:val="00471261"/>
    <w:rsid w:val="004737AE"/>
    <w:rsid w:val="00474F0E"/>
    <w:rsid w:val="00475885"/>
    <w:rsid w:val="00480514"/>
    <w:rsid w:val="00482B74"/>
    <w:rsid w:val="0048309F"/>
    <w:rsid w:val="00484121"/>
    <w:rsid w:val="00484C13"/>
    <w:rsid w:val="004852CE"/>
    <w:rsid w:val="004861EE"/>
    <w:rsid w:val="0048701D"/>
    <w:rsid w:val="00487115"/>
    <w:rsid w:val="00487A8E"/>
    <w:rsid w:val="0049091A"/>
    <w:rsid w:val="004925C8"/>
    <w:rsid w:val="0049269A"/>
    <w:rsid w:val="00492981"/>
    <w:rsid w:val="00493FFF"/>
    <w:rsid w:val="00494035"/>
    <w:rsid w:val="00495B18"/>
    <w:rsid w:val="004A063F"/>
    <w:rsid w:val="004A24C2"/>
    <w:rsid w:val="004A7986"/>
    <w:rsid w:val="004B1956"/>
    <w:rsid w:val="004B1C36"/>
    <w:rsid w:val="004B1DD6"/>
    <w:rsid w:val="004B1FE3"/>
    <w:rsid w:val="004B2728"/>
    <w:rsid w:val="004B48AA"/>
    <w:rsid w:val="004C033D"/>
    <w:rsid w:val="004C1ADD"/>
    <w:rsid w:val="004C26D3"/>
    <w:rsid w:val="004C381F"/>
    <w:rsid w:val="004C38DB"/>
    <w:rsid w:val="004C48C4"/>
    <w:rsid w:val="004C495E"/>
    <w:rsid w:val="004C4D1D"/>
    <w:rsid w:val="004C53CD"/>
    <w:rsid w:val="004C6857"/>
    <w:rsid w:val="004C687C"/>
    <w:rsid w:val="004C6896"/>
    <w:rsid w:val="004D0E3A"/>
    <w:rsid w:val="004D19FA"/>
    <w:rsid w:val="004D241E"/>
    <w:rsid w:val="004D2ABC"/>
    <w:rsid w:val="004D3197"/>
    <w:rsid w:val="004D36D7"/>
    <w:rsid w:val="004D3B65"/>
    <w:rsid w:val="004D5E73"/>
    <w:rsid w:val="004D7BD8"/>
    <w:rsid w:val="004E11F7"/>
    <w:rsid w:val="004E2205"/>
    <w:rsid w:val="004E34B3"/>
    <w:rsid w:val="004E4FCD"/>
    <w:rsid w:val="004E561F"/>
    <w:rsid w:val="004E75DA"/>
    <w:rsid w:val="004F0DB8"/>
    <w:rsid w:val="004F3B66"/>
    <w:rsid w:val="004F4319"/>
    <w:rsid w:val="004F4EF0"/>
    <w:rsid w:val="004F788E"/>
    <w:rsid w:val="005012C0"/>
    <w:rsid w:val="0050372B"/>
    <w:rsid w:val="00503A38"/>
    <w:rsid w:val="00504720"/>
    <w:rsid w:val="005051F1"/>
    <w:rsid w:val="005072CA"/>
    <w:rsid w:val="00514954"/>
    <w:rsid w:val="00515918"/>
    <w:rsid w:val="00516DD1"/>
    <w:rsid w:val="0051735A"/>
    <w:rsid w:val="00523A28"/>
    <w:rsid w:val="005251C3"/>
    <w:rsid w:val="00525A6A"/>
    <w:rsid w:val="00530DC6"/>
    <w:rsid w:val="005325F7"/>
    <w:rsid w:val="005339E8"/>
    <w:rsid w:val="005356CA"/>
    <w:rsid w:val="005431E9"/>
    <w:rsid w:val="005452F5"/>
    <w:rsid w:val="00546CE1"/>
    <w:rsid w:val="00546DA2"/>
    <w:rsid w:val="00552700"/>
    <w:rsid w:val="00552E84"/>
    <w:rsid w:val="00553F40"/>
    <w:rsid w:val="00554107"/>
    <w:rsid w:val="0055659B"/>
    <w:rsid w:val="00556CA1"/>
    <w:rsid w:val="00561A08"/>
    <w:rsid w:val="00563799"/>
    <w:rsid w:val="00563A37"/>
    <w:rsid w:val="0056645F"/>
    <w:rsid w:val="00566A3C"/>
    <w:rsid w:val="00567274"/>
    <w:rsid w:val="005730C2"/>
    <w:rsid w:val="00574295"/>
    <w:rsid w:val="0057624C"/>
    <w:rsid w:val="00582467"/>
    <w:rsid w:val="0058305F"/>
    <w:rsid w:val="00587604"/>
    <w:rsid w:val="00590600"/>
    <w:rsid w:val="00593C01"/>
    <w:rsid w:val="005947B2"/>
    <w:rsid w:val="005951BC"/>
    <w:rsid w:val="0059698D"/>
    <w:rsid w:val="005971D3"/>
    <w:rsid w:val="005A151D"/>
    <w:rsid w:val="005A179E"/>
    <w:rsid w:val="005A18AE"/>
    <w:rsid w:val="005A25E7"/>
    <w:rsid w:val="005A41F5"/>
    <w:rsid w:val="005A4B97"/>
    <w:rsid w:val="005B0476"/>
    <w:rsid w:val="005B0CB7"/>
    <w:rsid w:val="005B0CD3"/>
    <w:rsid w:val="005B1E79"/>
    <w:rsid w:val="005B2E8E"/>
    <w:rsid w:val="005B2F62"/>
    <w:rsid w:val="005B46B4"/>
    <w:rsid w:val="005B5D48"/>
    <w:rsid w:val="005B691D"/>
    <w:rsid w:val="005B69D3"/>
    <w:rsid w:val="005C09FC"/>
    <w:rsid w:val="005C15D6"/>
    <w:rsid w:val="005C3477"/>
    <w:rsid w:val="005C3749"/>
    <w:rsid w:val="005C46BF"/>
    <w:rsid w:val="005C6B2A"/>
    <w:rsid w:val="005D00CD"/>
    <w:rsid w:val="005D0603"/>
    <w:rsid w:val="005D22FC"/>
    <w:rsid w:val="005E117C"/>
    <w:rsid w:val="005E26E2"/>
    <w:rsid w:val="005E2A37"/>
    <w:rsid w:val="005E2FC4"/>
    <w:rsid w:val="005E38A8"/>
    <w:rsid w:val="005E424C"/>
    <w:rsid w:val="005E53E7"/>
    <w:rsid w:val="005E58C8"/>
    <w:rsid w:val="005E6874"/>
    <w:rsid w:val="005F3032"/>
    <w:rsid w:val="005F3C65"/>
    <w:rsid w:val="005F5E39"/>
    <w:rsid w:val="005F7C3A"/>
    <w:rsid w:val="00602EFA"/>
    <w:rsid w:val="00603292"/>
    <w:rsid w:val="00606A19"/>
    <w:rsid w:val="006111CD"/>
    <w:rsid w:val="00611238"/>
    <w:rsid w:val="00611A3E"/>
    <w:rsid w:val="00620445"/>
    <w:rsid w:val="00621361"/>
    <w:rsid w:val="0062229C"/>
    <w:rsid w:val="00631BF2"/>
    <w:rsid w:val="00633F56"/>
    <w:rsid w:val="00641242"/>
    <w:rsid w:val="00641635"/>
    <w:rsid w:val="00641934"/>
    <w:rsid w:val="00642588"/>
    <w:rsid w:val="006429FF"/>
    <w:rsid w:val="006500B4"/>
    <w:rsid w:val="006507E6"/>
    <w:rsid w:val="00652063"/>
    <w:rsid w:val="00652E99"/>
    <w:rsid w:val="006537A5"/>
    <w:rsid w:val="00656BE5"/>
    <w:rsid w:val="006610CE"/>
    <w:rsid w:val="00661B14"/>
    <w:rsid w:val="00662C5B"/>
    <w:rsid w:val="006642C5"/>
    <w:rsid w:val="0066654F"/>
    <w:rsid w:val="006673AD"/>
    <w:rsid w:val="006674E0"/>
    <w:rsid w:val="00673E59"/>
    <w:rsid w:val="006759A0"/>
    <w:rsid w:val="00677431"/>
    <w:rsid w:val="00677C42"/>
    <w:rsid w:val="006871AB"/>
    <w:rsid w:val="00687C03"/>
    <w:rsid w:val="00690308"/>
    <w:rsid w:val="00691A84"/>
    <w:rsid w:val="00691CE9"/>
    <w:rsid w:val="00692D72"/>
    <w:rsid w:val="00693339"/>
    <w:rsid w:val="0069477A"/>
    <w:rsid w:val="0069697C"/>
    <w:rsid w:val="00696C2C"/>
    <w:rsid w:val="00697ECC"/>
    <w:rsid w:val="006A0158"/>
    <w:rsid w:val="006A0560"/>
    <w:rsid w:val="006A07D6"/>
    <w:rsid w:val="006A2BCF"/>
    <w:rsid w:val="006A51ED"/>
    <w:rsid w:val="006A546D"/>
    <w:rsid w:val="006A6668"/>
    <w:rsid w:val="006B1BB0"/>
    <w:rsid w:val="006B3FA2"/>
    <w:rsid w:val="006B662B"/>
    <w:rsid w:val="006C04C7"/>
    <w:rsid w:val="006C055A"/>
    <w:rsid w:val="006C4DDD"/>
    <w:rsid w:val="006C6742"/>
    <w:rsid w:val="006C704E"/>
    <w:rsid w:val="006C7FD5"/>
    <w:rsid w:val="006D3AC3"/>
    <w:rsid w:val="006D433C"/>
    <w:rsid w:val="006E00CB"/>
    <w:rsid w:val="006E1D61"/>
    <w:rsid w:val="006E3828"/>
    <w:rsid w:val="006E5C38"/>
    <w:rsid w:val="006F4B24"/>
    <w:rsid w:val="006F4D12"/>
    <w:rsid w:val="006F562F"/>
    <w:rsid w:val="006F7751"/>
    <w:rsid w:val="006F7D24"/>
    <w:rsid w:val="0070026A"/>
    <w:rsid w:val="00700D67"/>
    <w:rsid w:val="007048C3"/>
    <w:rsid w:val="007052F7"/>
    <w:rsid w:val="00705561"/>
    <w:rsid w:val="0071283D"/>
    <w:rsid w:val="00712959"/>
    <w:rsid w:val="00712A89"/>
    <w:rsid w:val="00713478"/>
    <w:rsid w:val="00715723"/>
    <w:rsid w:val="00715988"/>
    <w:rsid w:val="00716BF2"/>
    <w:rsid w:val="00717981"/>
    <w:rsid w:val="00720DE2"/>
    <w:rsid w:val="00721409"/>
    <w:rsid w:val="00722C0F"/>
    <w:rsid w:val="007251D7"/>
    <w:rsid w:val="00727324"/>
    <w:rsid w:val="00727DDE"/>
    <w:rsid w:val="00730ECF"/>
    <w:rsid w:val="00733582"/>
    <w:rsid w:val="00734BDA"/>
    <w:rsid w:val="007367EC"/>
    <w:rsid w:val="007371FD"/>
    <w:rsid w:val="00741431"/>
    <w:rsid w:val="007417CF"/>
    <w:rsid w:val="00741F97"/>
    <w:rsid w:val="007425F6"/>
    <w:rsid w:val="007427B9"/>
    <w:rsid w:val="00745A27"/>
    <w:rsid w:val="00750414"/>
    <w:rsid w:val="00751962"/>
    <w:rsid w:val="00751EBE"/>
    <w:rsid w:val="00754203"/>
    <w:rsid w:val="007560B4"/>
    <w:rsid w:val="00756466"/>
    <w:rsid w:val="00757DBB"/>
    <w:rsid w:val="0076002F"/>
    <w:rsid w:val="007605DE"/>
    <w:rsid w:val="00760AB9"/>
    <w:rsid w:val="007632E6"/>
    <w:rsid w:val="007643B9"/>
    <w:rsid w:val="007645DA"/>
    <w:rsid w:val="007647D2"/>
    <w:rsid w:val="0077034B"/>
    <w:rsid w:val="007706AB"/>
    <w:rsid w:val="00770888"/>
    <w:rsid w:val="0077302D"/>
    <w:rsid w:val="00773B02"/>
    <w:rsid w:val="007746D9"/>
    <w:rsid w:val="00774A56"/>
    <w:rsid w:val="00775EC8"/>
    <w:rsid w:val="00777BE0"/>
    <w:rsid w:val="00777CF3"/>
    <w:rsid w:val="00777E4A"/>
    <w:rsid w:val="0078130D"/>
    <w:rsid w:val="0078184C"/>
    <w:rsid w:val="00781F75"/>
    <w:rsid w:val="00783652"/>
    <w:rsid w:val="007836A7"/>
    <w:rsid w:val="00786968"/>
    <w:rsid w:val="00787BFA"/>
    <w:rsid w:val="00791E88"/>
    <w:rsid w:val="00792686"/>
    <w:rsid w:val="00792D2F"/>
    <w:rsid w:val="0079514A"/>
    <w:rsid w:val="007959EF"/>
    <w:rsid w:val="007A0D64"/>
    <w:rsid w:val="007A1593"/>
    <w:rsid w:val="007A185F"/>
    <w:rsid w:val="007A2A8A"/>
    <w:rsid w:val="007A4C64"/>
    <w:rsid w:val="007A5B71"/>
    <w:rsid w:val="007B001F"/>
    <w:rsid w:val="007B0232"/>
    <w:rsid w:val="007B04EF"/>
    <w:rsid w:val="007B2129"/>
    <w:rsid w:val="007B2A07"/>
    <w:rsid w:val="007B2CEE"/>
    <w:rsid w:val="007B49E6"/>
    <w:rsid w:val="007C0218"/>
    <w:rsid w:val="007C147F"/>
    <w:rsid w:val="007C3DCA"/>
    <w:rsid w:val="007C4B79"/>
    <w:rsid w:val="007C6350"/>
    <w:rsid w:val="007D2F6A"/>
    <w:rsid w:val="007D3ED7"/>
    <w:rsid w:val="007E091C"/>
    <w:rsid w:val="007E1D9D"/>
    <w:rsid w:val="007E2271"/>
    <w:rsid w:val="007E4550"/>
    <w:rsid w:val="007E4D3F"/>
    <w:rsid w:val="007E6961"/>
    <w:rsid w:val="007E79A9"/>
    <w:rsid w:val="007F0809"/>
    <w:rsid w:val="007F4366"/>
    <w:rsid w:val="007F485A"/>
    <w:rsid w:val="007F6826"/>
    <w:rsid w:val="007F7277"/>
    <w:rsid w:val="008039F8"/>
    <w:rsid w:val="00804BF1"/>
    <w:rsid w:val="008062A6"/>
    <w:rsid w:val="00806C52"/>
    <w:rsid w:val="008076D0"/>
    <w:rsid w:val="00807A8B"/>
    <w:rsid w:val="00814FD5"/>
    <w:rsid w:val="00815F50"/>
    <w:rsid w:val="0082055B"/>
    <w:rsid w:val="00821720"/>
    <w:rsid w:val="00822C26"/>
    <w:rsid w:val="00823E95"/>
    <w:rsid w:val="00824C3B"/>
    <w:rsid w:val="00825033"/>
    <w:rsid w:val="00825A0D"/>
    <w:rsid w:val="00827809"/>
    <w:rsid w:val="008317F4"/>
    <w:rsid w:val="00833980"/>
    <w:rsid w:val="00834B37"/>
    <w:rsid w:val="008368CD"/>
    <w:rsid w:val="008377F2"/>
    <w:rsid w:val="0084653C"/>
    <w:rsid w:val="008474C6"/>
    <w:rsid w:val="00852222"/>
    <w:rsid w:val="00856E48"/>
    <w:rsid w:val="00860A86"/>
    <w:rsid w:val="00862DEA"/>
    <w:rsid w:val="00864EED"/>
    <w:rsid w:val="00866AE7"/>
    <w:rsid w:val="00870D55"/>
    <w:rsid w:val="008728A6"/>
    <w:rsid w:val="008733E6"/>
    <w:rsid w:val="00876013"/>
    <w:rsid w:val="008770E1"/>
    <w:rsid w:val="0087797C"/>
    <w:rsid w:val="00881187"/>
    <w:rsid w:val="00883E8D"/>
    <w:rsid w:val="00887922"/>
    <w:rsid w:val="0089240A"/>
    <w:rsid w:val="00894ED4"/>
    <w:rsid w:val="00895416"/>
    <w:rsid w:val="008A07C6"/>
    <w:rsid w:val="008A3BE7"/>
    <w:rsid w:val="008A3E87"/>
    <w:rsid w:val="008A60D8"/>
    <w:rsid w:val="008A647F"/>
    <w:rsid w:val="008B329A"/>
    <w:rsid w:val="008B32AB"/>
    <w:rsid w:val="008B442D"/>
    <w:rsid w:val="008B51AD"/>
    <w:rsid w:val="008B6EB6"/>
    <w:rsid w:val="008C0C23"/>
    <w:rsid w:val="008C1FA3"/>
    <w:rsid w:val="008C28FE"/>
    <w:rsid w:val="008C35D4"/>
    <w:rsid w:val="008C3C3A"/>
    <w:rsid w:val="008C5E10"/>
    <w:rsid w:val="008C6165"/>
    <w:rsid w:val="008C62EC"/>
    <w:rsid w:val="008D0487"/>
    <w:rsid w:val="008D3211"/>
    <w:rsid w:val="008D44DF"/>
    <w:rsid w:val="008D65D5"/>
    <w:rsid w:val="008D785F"/>
    <w:rsid w:val="008E0155"/>
    <w:rsid w:val="008E4BF7"/>
    <w:rsid w:val="008E4C33"/>
    <w:rsid w:val="008E757A"/>
    <w:rsid w:val="008F03DF"/>
    <w:rsid w:val="008F10D4"/>
    <w:rsid w:val="008F50D6"/>
    <w:rsid w:val="008F7462"/>
    <w:rsid w:val="009001C6"/>
    <w:rsid w:val="009002C8"/>
    <w:rsid w:val="00901502"/>
    <w:rsid w:val="00901EE7"/>
    <w:rsid w:val="00902879"/>
    <w:rsid w:val="00902FD3"/>
    <w:rsid w:val="00904D63"/>
    <w:rsid w:val="0090554D"/>
    <w:rsid w:val="00912BC1"/>
    <w:rsid w:val="009133E8"/>
    <w:rsid w:val="00913EC3"/>
    <w:rsid w:val="00915DA9"/>
    <w:rsid w:val="00916321"/>
    <w:rsid w:val="00916DDD"/>
    <w:rsid w:val="009226B1"/>
    <w:rsid w:val="00927778"/>
    <w:rsid w:val="00927B87"/>
    <w:rsid w:val="00932C9E"/>
    <w:rsid w:val="0094417C"/>
    <w:rsid w:val="009445AE"/>
    <w:rsid w:val="00945A75"/>
    <w:rsid w:val="00950AAD"/>
    <w:rsid w:val="009522AC"/>
    <w:rsid w:val="009544FA"/>
    <w:rsid w:val="00955CBA"/>
    <w:rsid w:val="00956A56"/>
    <w:rsid w:val="00957FB7"/>
    <w:rsid w:val="009611CE"/>
    <w:rsid w:val="00962F31"/>
    <w:rsid w:val="00963A67"/>
    <w:rsid w:val="00964A29"/>
    <w:rsid w:val="0097024F"/>
    <w:rsid w:val="00970BE6"/>
    <w:rsid w:val="00973578"/>
    <w:rsid w:val="009741E2"/>
    <w:rsid w:val="00975D6C"/>
    <w:rsid w:val="0097615A"/>
    <w:rsid w:val="009764F2"/>
    <w:rsid w:val="0098128E"/>
    <w:rsid w:val="00984C81"/>
    <w:rsid w:val="00985B8D"/>
    <w:rsid w:val="00990FA0"/>
    <w:rsid w:val="00993C2E"/>
    <w:rsid w:val="009940EB"/>
    <w:rsid w:val="009942B8"/>
    <w:rsid w:val="00994B05"/>
    <w:rsid w:val="0099644E"/>
    <w:rsid w:val="00996DDA"/>
    <w:rsid w:val="009974EF"/>
    <w:rsid w:val="009A4F2C"/>
    <w:rsid w:val="009A6787"/>
    <w:rsid w:val="009A6AF0"/>
    <w:rsid w:val="009A7A53"/>
    <w:rsid w:val="009B2AF6"/>
    <w:rsid w:val="009B56D2"/>
    <w:rsid w:val="009B5F04"/>
    <w:rsid w:val="009B6214"/>
    <w:rsid w:val="009B64C2"/>
    <w:rsid w:val="009B6BBF"/>
    <w:rsid w:val="009C196C"/>
    <w:rsid w:val="009C3500"/>
    <w:rsid w:val="009D00FF"/>
    <w:rsid w:val="009D09F7"/>
    <w:rsid w:val="009D668D"/>
    <w:rsid w:val="009D7127"/>
    <w:rsid w:val="009D7C44"/>
    <w:rsid w:val="009E1F61"/>
    <w:rsid w:val="009E36CF"/>
    <w:rsid w:val="009E566E"/>
    <w:rsid w:val="009F0095"/>
    <w:rsid w:val="009F2AF7"/>
    <w:rsid w:val="009F3177"/>
    <w:rsid w:val="009F3E42"/>
    <w:rsid w:val="00A01097"/>
    <w:rsid w:val="00A01651"/>
    <w:rsid w:val="00A03DAE"/>
    <w:rsid w:val="00A042CD"/>
    <w:rsid w:val="00A04A96"/>
    <w:rsid w:val="00A056AB"/>
    <w:rsid w:val="00A05D95"/>
    <w:rsid w:val="00A05F83"/>
    <w:rsid w:val="00A110DD"/>
    <w:rsid w:val="00A124AB"/>
    <w:rsid w:val="00A13A85"/>
    <w:rsid w:val="00A14C66"/>
    <w:rsid w:val="00A2187B"/>
    <w:rsid w:val="00A21A68"/>
    <w:rsid w:val="00A2279C"/>
    <w:rsid w:val="00A2322F"/>
    <w:rsid w:val="00A24E56"/>
    <w:rsid w:val="00A25F5B"/>
    <w:rsid w:val="00A269FD"/>
    <w:rsid w:val="00A309FF"/>
    <w:rsid w:val="00A33931"/>
    <w:rsid w:val="00A34035"/>
    <w:rsid w:val="00A35DBE"/>
    <w:rsid w:val="00A36746"/>
    <w:rsid w:val="00A45424"/>
    <w:rsid w:val="00A472EF"/>
    <w:rsid w:val="00A519D3"/>
    <w:rsid w:val="00A521FE"/>
    <w:rsid w:val="00A526CB"/>
    <w:rsid w:val="00A527C0"/>
    <w:rsid w:val="00A55925"/>
    <w:rsid w:val="00A55D6C"/>
    <w:rsid w:val="00A574DD"/>
    <w:rsid w:val="00A60EAB"/>
    <w:rsid w:val="00A629BA"/>
    <w:rsid w:val="00A644D4"/>
    <w:rsid w:val="00A652A8"/>
    <w:rsid w:val="00A66E09"/>
    <w:rsid w:val="00A67127"/>
    <w:rsid w:val="00A67E1E"/>
    <w:rsid w:val="00A723EC"/>
    <w:rsid w:val="00A731AC"/>
    <w:rsid w:val="00A746A4"/>
    <w:rsid w:val="00A76001"/>
    <w:rsid w:val="00A8203B"/>
    <w:rsid w:val="00A8398C"/>
    <w:rsid w:val="00A8768F"/>
    <w:rsid w:val="00A9004B"/>
    <w:rsid w:val="00A917C9"/>
    <w:rsid w:val="00A93964"/>
    <w:rsid w:val="00A96597"/>
    <w:rsid w:val="00A96E4F"/>
    <w:rsid w:val="00A9700C"/>
    <w:rsid w:val="00A974BE"/>
    <w:rsid w:val="00AA3AC1"/>
    <w:rsid w:val="00AA48DE"/>
    <w:rsid w:val="00AA4936"/>
    <w:rsid w:val="00AA52D6"/>
    <w:rsid w:val="00AC01A8"/>
    <w:rsid w:val="00AC0280"/>
    <w:rsid w:val="00AC1067"/>
    <w:rsid w:val="00AC1739"/>
    <w:rsid w:val="00AC197D"/>
    <w:rsid w:val="00AC1CF5"/>
    <w:rsid w:val="00AC3958"/>
    <w:rsid w:val="00AC4281"/>
    <w:rsid w:val="00AC4C6A"/>
    <w:rsid w:val="00AC5A23"/>
    <w:rsid w:val="00AC61C2"/>
    <w:rsid w:val="00AD0567"/>
    <w:rsid w:val="00AD0AF5"/>
    <w:rsid w:val="00AD149A"/>
    <w:rsid w:val="00AD17CF"/>
    <w:rsid w:val="00AD2449"/>
    <w:rsid w:val="00AD42FD"/>
    <w:rsid w:val="00AD4EE3"/>
    <w:rsid w:val="00AD5035"/>
    <w:rsid w:val="00AD52D0"/>
    <w:rsid w:val="00AD7453"/>
    <w:rsid w:val="00AE64D8"/>
    <w:rsid w:val="00AE6626"/>
    <w:rsid w:val="00AE7CDE"/>
    <w:rsid w:val="00AF619A"/>
    <w:rsid w:val="00AF6937"/>
    <w:rsid w:val="00B0032B"/>
    <w:rsid w:val="00B00A9D"/>
    <w:rsid w:val="00B01313"/>
    <w:rsid w:val="00B02C02"/>
    <w:rsid w:val="00B05DB6"/>
    <w:rsid w:val="00B11A1C"/>
    <w:rsid w:val="00B13754"/>
    <w:rsid w:val="00B215C2"/>
    <w:rsid w:val="00B21D75"/>
    <w:rsid w:val="00B23AE9"/>
    <w:rsid w:val="00B24725"/>
    <w:rsid w:val="00B25603"/>
    <w:rsid w:val="00B264AA"/>
    <w:rsid w:val="00B270F4"/>
    <w:rsid w:val="00B27342"/>
    <w:rsid w:val="00B275DA"/>
    <w:rsid w:val="00B3083A"/>
    <w:rsid w:val="00B308FB"/>
    <w:rsid w:val="00B318D9"/>
    <w:rsid w:val="00B31D74"/>
    <w:rsid w:val="00B3285E"/>
    <w:rsid w:val="00B33D9B"/>
    <w:rsid w:val="00B3454D"/>
    <w:rsid w:val="00B365B1"/>
    <w:rsid w:val="00B36B2B"/>
    <w:rsid w:val="00B36B3A"/>
    <w:rsid w:val="00B378A3"/>
    <w:rsid w:val="00B410D2"/>
    <w:rsid w:val="00B4492A"/>
    <w:rsid w:val="00B44D43"/>
    <w:rsid w:val="00B4609B"/>
    <w:rsid w:val="00B46661"/>
    <w:rsid w:val="00B470B3"/>
    <w:rsid w:val="00B4782E"/>
    <w:rsid w:val="00B512CF"/>
    <w:rsid w:val="00B5257A"/>
    <w:rsid w:val="00B52D10"/>
    <w:rsid w:val="00B53FA0"/>
    <w:rsid w:val="00B54467"/>
    <w:rsid w:val="00B606B0"/>
    <w:rsid w:val="00B61B76"/>
    <w:rsid w:val="00B61FFB"/>
    <w:rsid w:val="00B62E8C"/>
    <w:rsid w:val="00B64752"/>
    <w:rsid w:val="00B672A6"/>
    <w:rsid w:val="00B72409"/>
    <w:rsid w:val="00B74129"/>
    <w:rsid w:val="00B7487C"/>
    <w:rsid w:val="00B75012"/>
    <w:rsid w:val="00B75269"/>
    <w:rsid w:val="00B8185E"/>
    <w:rsid w:val="00B8359D"/>
    <w:rsid w:val="00B83C5B"/>
    <w:rsid w:val="00B83E17"/>
    <w:rsid w:val="00B83EA7"/>
    <w:rsid w:val="00B84D66"/>
    <w:rsid w:val="00B8524F"/>
    <w:rsid w:val="00B85F5F"/>
    <w:rsid w:val="00B85FF9"/>
    <w:rsid w:val="00B863A6"/>
    <w:rsid w:val="00B87933"/>
    <w:rsid w:val="00B917B1"/>
    <w:rsid w:val="00B9192F"/>
    <w:rsid w:val="00B935B8"/>
    <w:rsid w:val="00B9362D"/>
    <w:rsid w:val="00B93F00"/>
    <w:rsid w:val="00B96341"/>
    <w:rsid w:val="00B964F9"/>
    <w:rsid w:val="00B97442"/>
    <w:rsid w:val="00BA0D12"/>
    <w:rsid w:val="00BA1E72"/>
    <w:rsid w:val="00BA3127"/>
    <w:rsid w:val="00BA4177"/>
    <w:rsid w:val="00BB1244"/>
    <w:rsid w:val="00BB7F09"/>
    <w:rsid w:val="00BC4AC8"/>
    <w:rsid w:val="00BC5818"/>
    <w:rsid w:val="00BC6E5E"/>
    <w:rsid w:val="00BD38D8"/>
    <w:rsid w:val="00BD4F51"/>
    <w:rsid w:val="00BD59E7"/>
    <w:rsid w:val="00BD6A36"/>
    <w:rsid w:val="00BD76B8"/>
    <w:rsid w:val="00BE0239"/>
    <w:rsid w:val="00BE0A4C"/>
    <w:rsid w:val="00BE264C"/>
    <w:rsid w:val="00BE3A6D"/>
    <w:rsid w:val="00BE4536"/>
    <w:rsid w:val="00BE4636"/>
    <w:rsid w:val="00BE4E57"/>
    <w:rsid w:val="00BE6799"/>
    <w:rsid w:val="00BE67E2"/>
    <w:rsid w:val="00BE72E6"/>
    <w:rsid w:val="00BF16C7"/>
    <w:rsid w:val="00BF21FB"/>
    <w:rsid w:val="00BF2EA0"/>
    <w:rsid w:val="00BF4D31"/>
    <w:rsid w:val="00BF72C7"/>
    <w:rsid w:val="00C021CB"/>
    <w:rsid w:val="00C037C1"/>
    <w:rsid w:val="00C05909"/>
    <w:rsid w:val="00C05D3C"/>
    <w:rsid w:val="00C06A03"/>
    <w:rsid w:val="00C10CA9"/>
    <w:rsid w:val="00C12FA1"/>
    <w:rsid w:val="00C164B0"/>
    <w:rsid w:val="00C171B8"/>
    <w:rsid w:val="00C20F4F"/>
    <w:rsid w:val="00C22DC9"/>
    <w:rsid w:val="00C22F05"/>
    <w:rsid w:val="00C243F5"/>
    <w:rsid w:val="00C24DE4"/>
    <w:rsid w:val="00C25FCD"/>
    <w:rsid w:val="00C260D7"/>
    <w:rsid w:val="00C304A3"/>
    <w:rsid w:val="00C333C0"/>
    <w:rsid w:val="00C34A3C"/>
    <w:rsid w:val="00C41195"/>
    <w:rsid w:val="00C41B46"/>
    <w:rsid w:val="00C42672"/>
    <w:rsid w:val="00C43CB9"/>
    <w:rsid w:val="00C46BE5"/>
    <w:rsid w:val="00C47390"/>
    <w:rsid w:val="00C47A55"/>
    <w:rsid w:val="00C47C02"/>
    <w:rsid w:val="00C51CAA"/>
    <w:rsid w:val="00C51DC3"/>
    <w:rsid w:val="00C52897"/>
    <w:rsid w:val="00C52FE1"/>
    <w:rsid w:val="00C532EF"/>
    <w:rsid w:val="00C53AB9"/>
    <w:rsid w:val="00C55236"/>
    <w:rsid w:val="00C557F2"/>
    <w:rsid w:val="00C56A41"/>
    <w:rsid w:val="00C579D6"/>
    <w:rsid w:val="00C60089"/>
    <w:rsid w:val="00C6048A"/>
    <w:rsid w:val="00C61437"/>
    <w:rsid w:val="00C614E7"/>
    <w:rsid w:val="00C66F56"/>
    <w:rsid w:val="00C70799"/>
    <w:rsid w:val="00C72924"/>
    <w:rsid w:val="00C73D75"/>
    <w:rsid w:val="00C7707C"/>
    <w:rsid w:val="00C7777C"/>
    <w:rsid w:val="00C80A97"/>
    <w:rsid w:val="00C8191F"/>
    <w:rsid w:val="00C82230"/>
    <w:rsid w:val="00C90D60"/>
    <w:rsid w:val="00C91955"/>
    <w:rsid w:val="00C93EA2"/>
    <w:rsid w:val="00C958E4"/>
    <w:rsid w:val="00C96352"/>
    <w:rsid w:val="00C97B0E"/>
    <w:rsid w:val="00CA023F"/>
    <w:rsid w:val="00CA0793"/>
    <w:rsid w:val="00CA1D0C"/>
    <w:rsid w:val="00CA2A00"/>
    <w:rsid w:val="00CA6642"/>
    <w:rsid w:val="00CA6D32"/>
    <w:rsid w:val="00CA6DAC"/>
    <w:rsid w:val="00CB253B"/>
    <w:rsid w:val="00CB384E"/>
    <w:rsid w:val="00CB726C"/>
    <w:rsid w:val="00CB7395"/>
    <w:rsid w:val="00CC1AB5"/>
    <w:rsid w:val="00CC2364"/>
    <w:rsid w:val="00CC2B96"/>
    <w:rsid w:val="00CC466B"/>
    <w:rsid w:val="00CC57BC"/>
    <w:rsid w:val="00CC6E7C"/>
    <w:rsid w:val="00CC7A56"/>
    <w:rsid w:val="00CD2F3F"/>
    <w:rsid w:val="00CD3524"/>
    <w:rsid w:val="00CD764A"/>
    <w:rsid w:val="00CE685F"/>
    <w:rsid w:val="00CE6A2D"/>
    <w:rsid w:val="00CE72A2"/>
    <w:rsid w:val="00CF15BB"/>
    <w:rsid w:val="00CF262E"/>
    <w:rsid w:val="00CF321E"/>
    <w:rsid w:val="00CF3DA0"/>
    <w:rsid w:val="00CF5BD5"/>
    <w:rsid w:val="00CF7386"/>
    <w:rsid w:val="00CF7ABB"/>
    <w:rsid w:val="00D004DB"/>
    <w:rsid w:val="00D016C2"/>
    <w:rsid w:val="00D04D66"/>
    <w:rsid w:val="00D05D83"/>
    <w:rsid w:val="00D100F6"/>
    <w:rsid w:val="00D10922"/>
    <w:rsid w:val="00D1160A"/>
    <w:rsid w:val="00D11AC3"/>
    <w:rsid w:val="00D12857"/>
    <w:rsid w:val="00D13844"/>
    <w:rsid w:val="00D16C74"/>
    <w:rsid w:val="00D1779D"/>
    <w:rsid w:val="00D20C2E"/>
    <w:rsid w:val="00D20D45"/>
    <w:rsid w:val="00D21BD8"/>
    <w:rsid w:val="00D23190"/>
    <w:rsid w:val="00D27146"/>
    <w:rsid w:val="00D30051"/>
    <w:rsid w:val="00D30ECC"/>
    <w:rsid w:val="00D32927"/>
    <w:rsid w:val="00D34451"/>
    <w:rsid w:val="00D350F0"/>
    <w:rsid w:val="00D403C9"/>
    <w:rsid w:val="00D407D5"/>
    <w:rsid w:val="00D40FEB"/>
    <w:rsid w:val="00D42AFA"/>
    <w:rsid w:val="00D43F27"/>
    <w:rsid w:val="00D456A7"/>
    <w:rsid w:val="00D462F3"/>
    <w:rsid w:val="00D47390"/>
    <w:rsid w:val="00D50162"/>
    <w:rsid w:val="00D5075B"/>
    <w:rsid w:val="00D51D23"/>
    <w:rsid w:val="00D51EA3"/>
    <w:rsid w:val="00D54C22"/>
    <w:rsid w:val="00D56984"/>
    <w:rsid w:val="00D60278"/>
    <w:rsid w:val="00D6057D"/>
    <w:rsid w:val="00D60F35"/>
    <w:rsid w:val="00D60F58"/>
    <w:rsid w:val="00D616DE"/>
    <w:rsid w:val="00D644B0"/>
    <w:rsid w:val="00D6587A"/>
    <w:rsid w:val="00D67020"/>
    <w:rsid w:val="00D72733"/>
    <w:rsid w:val="00D73D07"/>
    <w:rsid w:val="00D7496B"/>
    <w:rsid w:val="00D74D6A"/>
    <w:rsid w:val="00D75FCC"/>
    <w:rsid w:val="00D77683"/>
    <w:rsid w:val="00D77C5A"/>
    <w:rsid w:val="00D8057E"/>
    <w:rsid w:val="00D81AD8"/>
    <w:rsid w:val="00D81DE5"/>
    <w:rsid w:val="00D82AA6"/>
    <w:rsid w:val="00D82E83"/>
    <w:rsid w:val="00D83361"/>
    <w:rsid w:val="00D91339"/>
    <w:rsid w:val="00DA41CB"/>
    <w:rsid w:val="00DA46CE"/>
    <w:rsid w:val="00DA5FA0"/>
    <w:rsid w:val="00DA68BE"/>
    <w:rsid w:val="00DA6F34"/>
    <w:rsid w:val="00DB19C1"/>
    <w:rsid w:val="00DB2ECE"/>
    <w:rsid w:val="00DB604B"/>
    <w:rsid w:val="00DC277D"/>
    <w:rsid w:val="00DC64A5"/>
    <w:rsid w:val="00DC6912"/>
    <w:rsid w:val="00DD0071"/>
    <w:rsid w:val="00DD01E9"/>
    <w:rsid w:val="00DD1996"/>
    <w:rsid w:val="00DD1B52"/>
    <w:rsid w:val="00DD2929"/>
    <w:rsid w:val="00DD5429"/>
    <w:rsid w:val="00DE38CF"/>
    <w:rsid w:val="00DE3EDB"/>
    <w:rsid w:val="00DE55AD"/>
    <w:rsid w:val="00DE60D8"/>
    <w:rsid w:val="00DE77D7"/>
    <w:rsid w:val="00DF0946"/>
    <w:rsid w:val="00DF1971"/>
    <w:rsid w:val="00DF2307"/>
    <w:rsid w:val="00DF2B45"/>
    <w:rsid w:val="00DF3B09"/>
    <w:rsid w:val="00DF5365"/>
    <w:rsid w:val="00E00345"/>
    <w:rsid w:val="00E0206D"/>
    <w:rsid w:val="00E02821"/>
    <w:rsid w:val="00E037FA"/>
    <w:rsid w:val="00E043BF"/>
    <w:rsid w:val="00E048A8"/>
    <w:rsid w:val="00E06D28"/>
    <w:rsid w:val="00E10E0F"/>
    <w:rsid w:val="00E11ADD"/>
    <w:rsid w:val="00E1274E"/>
    <w:rsid w:val="00E15EDE"/>
    <w:rsid w:val="00E1676D"/>
    <w:rsid w:val="00E179D3"/>
    <w:rsid w:val="00E21B46"/>
    <w:rsid w:val="00E221B4"/>
    <w:rsid w:val="00E2498C"/>
    <w:rsid w:val="00E30CC4"/>
    <w:rsid w:val="00E32068"/>
    <w:rsid w:val="00E36888"/>
    <w:rsid w:val="00E36E63"/>
    <w:rsid w:val="00E41634"/>
    <w:rsid w:val="00E439A7"/>
    <w:rsid w:val="00E44E8C"/>
    <w:rsid w:val="00E5161C"/>
    <w:rsid w:val="00E5319C"/>
    <w:rsid w:val="00E537BD"/>
    <w:rsid w:val="00E53A15"/>
    <w:rsid w:val="00E562A6"/>
    <w:rsid w:val="00E56385"/>
    <w:rsid w:val="00E5759E"/>
    <w:rsid w:val="00E61029"/>
    <w:rsid w:val="00E61F63"/>
    <w:rsid w:val="00E62950"/>
    <w:rsid w:val="00E63828"/>
    <w:rsid w:val="00E647E7"/>
    <w:rsid w:val="00E653E3"/>
    <w:rsid w:val="00E657AA"/>
    <w:rsid w:val="00E6698E"/>
    <w:rsid w:val="00E67AA7"/>
    <w:rsid w:val="00E70A3A"/>
    <w:rsid w:val="00E72C4F"/>
    <w:rsid w:val="00E73ECA"/>
    <w:rsid w:val="00E74D46"/>
    <w:rsid w:val="00E75B22"/>
    <w:rsid w:val="00E7690E"/>
    <w:rsid w:val="00E76AEC"/>
    <w:rsid w:val="00E80E7B"/>
    <w:rsid w:val="00E82DC4"/>
    <w:rsid w:val="00E859F1"/>
    <w:rsid w:val="00E85DE6"/>
    <w:rsid w:val="00E872EF"/>
    <w:rsid w:val="00E900D5"/>
    <w:rsid w:val="00E9323C"/>
    <w:rsid w:val="00E96C8D"/>
    <w:rsid w:val="00EA2230"/>
    <w:rsid w:val="00EA2773"/>
    <w:rsid w:val="00EA2F1E"/>
    <w:rsid w:val="00EA6D9A"/>
    <w:rsid w:val="00EA6F7E"/>
    <w:rsid w:val="00EB5082"/>
    <w:rsid w:val="00EC0F6E"/>
    <w:rsid w:val="00EC134F"/>
    <w:rsid w:val="00EC45F9"/>
    <w:rsid w:val="00EC531C"/>
    <w:rsid w:val="00EC69FB"/>
    <w:rsid w:val="00EC778D"/>
    <w:rsid w:val="00EC7CA0"/>
    <w:rsid w:val="00ED016B"/>
    <w:rsid w:val="00ED22AC"/>
    <w:rsid w:val="00ED49E2"/>
    <w:rsid w:val="00ED4A2E"/>
    <w:rsid w:val="00EE1214"/>
    <w:rsid w:val="00EE22AF"/>
    <w:rsid w:val="00EE5D28"/>
    <w:rsid w:val="00EE5FD0"/>
    <w:rsid w:val="00EF039C"/>
    <w:rsid w:val="00EF28C5"/>
    <w:rsid w:val="00EF77C5"/>
    <w:rsid w:val="00EF7FDC"/>
    <w:rsid w:val="00F01417"/>
    <w:rsid w:val="00F01E6D"/>
    <w:rsid w:val="00F0390B"/>
    <w:rsid w:val="00F03A91"/>
    <w:rsid w:val="00F06E45"/>
    <w:rsid w:val="00F11AB1"/>
    <w:rsid w:val="00F1203A"/>
    <w:rsid w:val="00F14008"/>
    <w:rsid w:val="00F15369"/>
    <w:rsid w:val="00F20416"/>
    <w:rsid w:val="00F20A58"/>
    <w:rsid w:val="00F2160A"/>
    <w:rsid w:val="00F21C94"/>
    <w:rsid w:val="00F21F0E"/>
    <w:rsid w:val="00F2223C"/>
    <w:rsid w:val="00F23281"/>
    <w:rsid w:val="00F236F7"/>
    <w:rsid w:val="00F247E5"/>
    <w:rsid w:val="00F24A50"/>
    <w:rsid w:val="00F26CC4"/>
    <w:rsid w:val="00F30CCB"/>
    <w:rsid w:val="00F32801"/>
    <w:rsid w:val="00F34854"/>
    <w:rsid w:val="00F36235"/>
    <w:rsid w:val="00F421EE"/>
    <w:rsid w:val="00F42A23"/>
    <w:rsid w:val="00F42B9A"/>
    <w:rsid w:val="00F452E9"/>
    <w:rsid w:val="00F525CC"/>
    <w:rsid w:val="00F5273B"/>
    <w:rsid w:val="00F52D06"/>
    <w:rsid w:val="00F61F20"/>
    <w:rsid w:val="00F64227"/>
    <w:rsid w:val="00F64DB0"/>
    <w:rsid w:val="00F6634C"/>
    <w:rsid w:val="00F66E28"/>
    <w:rsid w:val="00F70BF8"/>
    <w:rsid w:val="00F72C3A"/>
    <w:rsid w:val="00F72F78"/>
    <w:rsid w:val="00F7483B"/>
    <w:rsid w:val="00F772F1"/>
    <w:rsid w:val="00F776A1"/>
    <w:rsid w:val="00F805BA"/>
    <w:rsid w:val="00F80F8A"/>
    <w:rsid w:val="00F830DD"/>
    <w:rsid w:val="00F83CF2"/>
    <w:rsid w:val="00F853BF"/>
    <w:rsid w:val="00F86287"/>
    <w:rsid w:val="00F86398"/>
    <w:rsid w:val="00F868ED"/>
    <w:rsid w:val="00F86B4E"/>
    <w:rsid w:val="00FA25CF"/>
    <w:rsid w:val="00FA2E95"/>
    <w:rsid w:val="00FA6520"/>
    <w:rsid w:val="00FB149C"/>
    <w:rsid w:val="00FB2117"/>
    <w:rsid w:val="00FB3D31"/>
    <w:rsid w:val="00FB55E4"/>
    <w:rsid w:val="00FB5A1F"/>
    <w:rsid w:val="00FB5D58"/>
    <w:rsid w:val="00FB645F"/>
    <w:rsid w:val="00FB69C0"/>
    <w:rsid w:val="00FB74F2"/>
    <w:rsid w:val="00FB76C5"/>
    <w:rsid w:val="00FC0791"/>
    <w:rsid w:val="00FC0BCD"/>
    <w:rsid w:val="00FC1357"/>
    <w:rsid w:val="00FC19E1"/>
    <w:rsid w:val="00FC2ED1"/>
    <w:rsid w:val="00FC4686"/>
    <w:rsid w:val="00FC57B5"/>
    <w:rsid w:val="00FC618E"/>
    <w:rsid w:val="00FC7AA9"/>
    <w:rsid w:val="00FC7FE3"/>
    <w:rsid w:val="00FD229C"/>
    <w:rsid w:val="00FD24F5"/>
    <w:rsid w:val="00FD2B72"/>
    <w:rsid w:val="00FD35ED"/>
    <w:rsid w:val="00FD505A"/>
    <w:rsid w:val="00FD55CD"/>
    <w:rsid w:val="00FD586A"/>
    <w:rsid w:val="00FE1189"/>
    <w:rsid w:val="00FE19E6"/>
    <w:rsid w:val="00FE2CEE"/>
    <w:rsid w:val="00FE2EFF"/>
    <w:rsid w:val="00FE33F1"/>
    <w:rsid w:val="00FE3C88"/>
    <w:rsid w:val="00FE5690"/>
    <w:rsid w:val="00FE5DBE"/>
    <w:rsid w:val="00FE6446"/>
    <w:rsid w:val="00FE6CF6"/>
    <w:rsid w:val="00FF5467"/>
    <w:rsid w:val="00FF6946"/>
    <w:rsid w:val="00FF77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nsolas" w:eastAsia="Verdana" w:hAnsi="Consolas"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83E8D"/>
    <w:pPr>
      <w:spacing w:after="120" w:line="360" w:lineRule="auto"/>
    </w:pPr>
    <w:rPr>
      <w:spacing w:val="20"/>
      <w:szCs w:val="16"/>
      <w:lang w:eastAsia="en-US"/>
    </w:rPr>
  </w:style>
  <w:style w:type="paragraph" w:styleId="Titolo1">
    <w:name w:val="heading 1"/>
    <w:basedOn w:val="Normale"/>
    <w:next w:val="Normale"/>
    <w:link w:val="Titolo1Carattere"/>
    <w:uiPriority w:val="9"/>
    <w:qFormat/>
    <w:rsid w:val="008474C6"/>
    <w:pPr>
      <w:keepNext/>
      <w:spacing w:before="240" w:after="60"/>
      <w:outlineLvl w:val="0"/>
    </w:pPr>
    <w:rPr>
      <w:rFonts w:eastAsia="Times New Roman"/>
      <w:b/>
      <w:bCs/>
      <w:kern w:val="32"/>
      <w:szCs w:val="32"/>
    </w:rPr>
  </w:style>
  <w:style w:type="paragraph" w:styleId="Titolo2">
    <w:name w:val="heading 2"/>
    <w:basedOn w:val="Normale"/>
    <w:next w:val="Normale"/>
    <w:link w:val="Titolo2Carattere"/>
    <w:uiPriority w:val="9"/>
    <w:unhideWhenUsed/>
    <w:qFormat/>
    <w:rsid w:val="007632E6"/>
    <w:pPr>
      <w:keepNext/>
      <w:keepLines/>
      <w:spacing w:after="0"/>
      <w:ind w:left="709"/>
      <w:outlineLvl w:val="1"/>
    </w:pPr>
    <w:rPr>
      <w:rFonts w:ascii="Garamond" w:eastAsia="Times New Roman" w:hAnsi="Garamond"/>
      <w:b/>
      <w:bCs/>
      <w:szCs w:val="26"/>
    </w:rPr>
  </w:style>
  <w:style w:type="paragraph" w:styleId="Titolo3">
    <w:name w:val="heading 3"/>
    <w:basedOn w:val="Normale"/>
    <w:next w:val="Normale"/>
    <w:link w:val="Titolo3Carattere"/>
    <w:uiPriority w:val="9"/>
    <w:unhideWhenUsed/>
    <w:qFormat/>
    <w:rsid w:val="00342330"/>
    <w:pPr>
      <w:keepNext/>
      <w:ind w:left="1416"/>
      <w:outlineLvl w:val="2"/>
    </w:pPr>
    <w:rPr>
      <w:rFonts w:ascii="Franklin Gothic Book" w:eastAsia="Times New Roman" w:hAnsi="Franklin Gothic Book"/>
      <w:b/>
      <w:bCs/>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0F0FA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F0FAD"/>
  </w:style>
  <w:style w:type="paragraph" w:styleId="Pidipagina">
    <w:name w:val="footer"/>
    <w:basedOn w:val="Normale"/>
    <w:link w:val="PidipaginaCarattere"/>
    <w:uiPriority w:val="99"/>
    <w:unhideWhenUsed/>
    <w:rsid w:val="000F0FA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F0FAD"/>
  </w:style>
  <w:style w:type="table" w:styleId="Grigliatabella">
    <w:name w:val="Table Grid"/>
    <w:basedOn w:val="Tabellanormale"/>
    <w:uiPriority w:val="59"/>
    <w:rsid w:val="000F0FA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stofumetto">
    <w:name w:val="Balloon Text"/>
    <w:basedOn w:val="Normale"/>
    <w:link w:val="TestofumettoCarattere"/>
    <w:uiPriority w:val="99"/>
    <w:semiHidden/>
    <w:unhideWhenUsed/>
    <w:rsid w:val="000F0FAD"/>
    <w:pPr>
      <w:spacing w:after="0" w:line="240" w:lineRule="auto"/>
    </w:pPr>
    <w:rPr>
      <w:rFonts w:ascii="Tahoma" w:hAnsi="Tahoma" w:cs="Tahoma"/>
      <w:sz w:val="16"/>
    </w:rPr>
  </w:style>
  <w:style w:type="character" w:customStyle="1" w:styleId="TestofumettoCarattere">
    <w:name w:val="Testo fumetto Carattere"/>
    <w:link w:val="Testofumetto"/>
    <w:uiPriority w:val="99"/>
    <w:semiHidden/>
    <w:rsid w:val="000F0FAD"/>
    <w:rPr>
      <w:rFonts w:ascii="Tahoma" w:hAnsi="Tahoma" w:cs="Tahoma"/>
      <w:sz w:val="16"/>
    </w:rPr>
  </w:style>
  <w:style w:type="character" w:customStyle="1" w:styleId="Titolo2Carattere">
    <w:name w:val="Titolo 2 Carattere"/>
    <w:link w:val="Titolo2"/>
    <w:uiPriority w:val="9"/>
    <w:rsid w:val="007632E6"/>
    <w:rPr>
      <w:rFonts w:ascii="Garamond" w:eastAsia="Times New Roman" w:hAnsi="Garamond"/>
      <w:b/>
      <w:bCs/>
      <w:spacing w:val="20"/>
      <w:szCs w:val="26"/>
      <w:lang w:eastAsia="en-US"/>
    </w:rPr>
  </w:style>
  <w:style w:type="character" w:customStyle="1" w:styleId="Titolo1Carattere">
    <w:name w:val="Titolo 1 Carattere"/>
    <w:link w:val="Titolo1"/>
    <w:uiPriority w:val="9"/>
    <w:rsid w:val="008474C6"/>
    <w:rPr>
      <w:rFonts w:eastAsia="Times New Roman"/>
      <w:b/>
      <w:bCs/>
      <w:spacing w:val="20"/>
      <w:kern w:val="32"/>
      <w:szCs w:val="32"/>
      <w:lang w:eastAsia="en-US"/>
    </w:rPr>
  </w:style>
  <w:style w:type="table" w:styleId="Elencomedio2-Colore3">
    <w:name w:val="Medium List 2 Accent 3"/>
    <w:basedOn w:val="Tabellanormale"/>
    <w:uiPriority w:val="66"/>
    <w:rsid w:val="00C6048A"/>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Sfondochiaro-Colore3">
    <w:name w:val="Light Shading Accent 3"/>
    <w:basedOn w:val="Tabellanormale"/>
    <w:uiPriority w:val="60"/>
    <w:rsid w:val="00C6048A"/>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Titolo3Carattere">
    <w:name w:val="Titolo 3 Carattere"/>
    <w:link w:val="Titolo3"/>
    <w:uiPriority w:val="9"/>
    <w:rsid w:val="00342330"/>
    <w:rPr>
      <w:rFonts w:ascii="Franklin Gothic Book" w:eastAsia="Times New Roman" w:hAnsi="Franklin Gothic Book"/>
      <w:b/>
      <w:bCs/>
      <w:spacing w:val="20"/>
      <w:szCs w:val="26"/>
      <w:lang w:eastAsia="en-US"/>
    </w:rPr>
  </w:style>
  <w:style w:type="paragraph" w:styleId="Corpodeltesto3">
    <w:name w:val="Body Text 3"/>
    <w:basedOn w:val="Normale"/>
    <w:link w:val="Corpodeltesto3Carattere"/>
    <w:uiPriority w:val="99"/>
    <w:rsid w:val="00EF7FDC"/>
    <w:pPr>
      <w:spacing w:line="240" w:lineRule="auto"/>
      <w:jc w:val="both"/>
    </w:pPr>
    <w:rPr>
      <w:rFonts w:ascii="Arial" w:eastAsia="Times New Roman" w:hAnsi="Arial" w:cs="Arial"/>
      <w:spacing w:val="0"/>
      <w:szCs w:val="20"/>
      <w:lang w:eastAsia="it-IT"/>
    </w:rPr>
  </w:style>
  <w:style w:type="character" w:customStyle="1" w:styleId="Corpodeltesto3Carattere">
    <w:name w:val="Corpo del testo 3 Carattere"/>
    <w:link w:val="Corpodeltesto3"/>
    <w:uiPriority w:val="99"/>
    <w:rsid w:val="00EF7FDC"/>
    <w:rPr>
      <w:rFonts w:ascii="Arial" w:eastAsia="Times New Roman" w:hAnsi="Arial" w:cs="Arial"/>
    </w:rPr>
  </w:style>
  <w:style w:type="paragraph" w:styleId="Paragrafoelenco">
    <w:name w:val="List Paragraph"/>
    <w:basedOn w:val="Normale"/>
    <w:uiPriority w:val="99"/>
    <w:qFormat/>
    <w:rsid w:val="00EF7FDC"/>
    <w:pPr>
      <w:spacing w:after="0" w:line="240" w:lineRule="auto"/>
      <w:ind w:left="720"/>
    </w:pPr>
    <w:rPr>
      <w:rFonts w:ascii="Comic Sans MS" w:eastAsia="Times New Roman" w:hAnsi="Comic Sans MS" w:cs="Comic Sans MS"/>
      <w:sz w:val="24"/>
      <w:szCs w:val="24"/>
      <w:lang w:eastAsia="it-IT"/>
    </w:rPr>
  </w:style>
  <w:style w:type="paragraph" w:styleId="Rientrocorpodeltesto">
    <w:name w:val="Body Text Indent"/>
    <w:basedOn w:val="Normale"/>
    <w:link w:val="RientrocorpodeltestoCarattere"/>
    <w:uiPriority w:val="99"/>
    <w:rsid w:val="00EF7FDC"/>
    <w:pPr>
      <w:spacing w:line="240" w:lineRule="auto"/>
      <w:ind w:left="283"/>
    </w:pPr>
    <w:rPr>
      <w:rFonts w:ascii="Comic Sans MS" w:eastAsia="Times New Roman" w:hAnsi="Comic Sans MS" w:cs="Comic Sans MS"/>
      <w:sz w:val="24"/>
      <w:szCs w:val="24"/>
      <w:lang w:eastAsia="it-IT"/>
    </w:rPr>
  </w:style>
  <w:style w:type="character" w:customStyle="1" w:styleId="RientrocorpodeltestoCarattere">
    <w:name w:val="Rientro corpo del testo Carattere"/>
    <w:link w:val="Rientrocorpodeltesto"/>
    <w:uiPriority w:val="99"/>
    <w:rsid w:val="00EF7FDC"/>
    <w:rPr>
      <w:rFonts w:ascii="Comic Sans MS" w:eastAsia="Times New Roman" w:hAnsi="Comic Sans MS" w:cs="Comic Sans MS"/>
      <w:spacing w:val="20"/>
      <w:sz w:val="24"/>
      <w:szCs w:val="24"/>
    </w:rPr>
  </w:style>
  <w:style w:type="paragraph" w:customStyle="1" w:styleId="NormaleHH">
    <w:name w:val="NormaleH[H"/>
    <w:rsid w:val="00EF7FDC"/>
    <w:pPr>
      <w:autoSpaceDE w:val="0"/>
      <w:autoSpaceDN w:val="0"/>
    </w:pPr>
    <w:rPr>
      <w:rFonts w:ascii="Arial" w:eastAsia="Times New Roman" w:hAnsi="Arial" w:cs="Arial"/>
      <w:sz w:val="24"/>
      <w:szCs w:val="24"/>
    </w:rPr>
  </w:style>
  <w:style w:type="paragraph" w:styleId="Corpodeltesto2">
    <w:name w:val="Body Text 2"/>
    <w:basedOn w:val="Normale"/>
    <w:link w:val="Corpodeltesto2Carattere"/>
    <w:uiPriority w:val="99"/>
    <w:rsid w:val="00EF7FDC"/>
    <w:pPr>
      <w:spacing w:after="0" w:line="240" w:lineRule="auto"/>
      <w:ind w:right="-82"/>
      <w:jc w:val="both"/>
    </w:pPr>
    <w:rPr>
      <w:rFonts w:ascii="Century Gothic" w:eastAsia="Times New Roman" w:hAnsi="Century Gothic" w:cs="Century Gothic"/>
      <w:spacing w:val="0"/>
      <w:szCs w:val="20"/>
      <w:lang w:eastAsia="it-IT"/>
    </w:rPr>
  </w:style>
  <w:style w:type="character" w:customStyle="1" w:styleId="Corpodeltesto2Carattere">
    <w:name w:val="Corpo del testo 2 Carattere"/>
    <w:link w:val="Corpodeltesto2"/>
    <w:uiPriority w:val="99"/>
    <w:rsid w:val="00EF7FDC"/>
    <w:rPr>
      <w:rFonts w:ascii="Century Gothic" w:eastAsia="Times New Roman" w:hAnsi="Century Gothic" w:cs="Century Gothic"/>
    </w:rPr>
  </w:style>
  <w:style w:type="paragraph" w:styleId="Titolosommario">
    <w:name w:val="TOC Heading"/>
    <w:basedOn w:val="Titolo1"/>
    <w:next w:val="Normale"/>
    <w:uiPriority w:val="39"/>
    <w:semiHidden/>
    <w:unhideWhenUsed/>
    <w:qFormat/>
    <w:rsid w:val="00EF7FDC"/>
    <w:pPr>
      <w:keepLines/>
      <w:spacing w:before="480" w:after="0" w:line="276" w:lineRule="auto"/>
      <w:outlineLvl w:val="9"/>
    </w:pPr>
    <w:rPr>
      <w:rFonts w:ascii="Cambria" w:hAnsi="Cambria"/>
      <w:color w:val="365F91"/>
      <w:spacing w:val="0"/>
      <w:kern w:val="0"/>
      <w:sz w:val="28"/>
      <w:szCs w:val="28"/>
    </w:rPr>
  </w:style>
  <w:style w:type="paragraph" w:styleId="Sommario1">
    <w:name w:val="toc 1"/>
    <w:basedOn w:val="Normale"/>
    <w:next w:val="Normale"/>
    <w:autoRedefine/>
    <w:uiPriority w:val="39"/>
    <w:unhideWhenUsed/>
    <w:rsid w:val="007632E6"/>
    <w:pPr>
      <w:tabs>
        <w:tab w:val="right" w:leader="dot" w:pos="9628"/>
      </w:tabs>
    </w:pPr>
    <w:rPr>
      <w:rFonts w:ascii="Garamond" w:hAnsi="Garamond"/>
    </w:rPr>
  </w:style>
  <w:style w:type="paragraph" w:styleId="Sommario2">
    <w:name w:val="toc 2"/>
    <w:basedOn w:val="Normale"/>
    <w:next w:val="Normale"/>
    <w:autoRedefine/>
    <w:uiPriority w:val="39"/>
    <w:unhideWhenUsed/>
    <w:rsid w:val="007632E6"/>
    <w:pPr>
      <w:ind w:left="200"/>
    </w:pPr>
    <w:rPr>
      <w:rFonts w:ascii="Garamond" w:hAnsi="Garamond"/>
    </w:rPr>
  </w:style>
  <w:style w:type="paragraph" w:styleId="Sommario3">
    <w:name w:val="toc 3"/>
    <w:basedOn w:val="Normale"/>
    <w:next w:val="Normale"/>
    <w:autoRedefine/>
    <w:uiPriority w:val="39"/>
    <w:unhideWhenUsed/>
    <w:rsid w:val="007632E6"/>
    <w:pPr>
      <w:ind w:left="400"/>
    </w:pPr>
    <w:rPr>
      <w:rFonts w:ascii="Garamond" w:hAnsi="Garamond"/>
    </w:rPr>
  </w:style>
  <w:style w:type="character" w:styleId="Collegamentoipertestuale">
    <w:name w:val="Hyperlink"/>
    <w:uiPriority w:val="99"/>
    <w:unhideWhenUsed/>
    <w:rsid w:val="00EF7FDC"/>
    <w:rPr>
      <w:color w:val="0000FF"/>
      <w:u w:val="single"/>
    </w:rPr>
  </w:style>
  <w:style w:type="table" w:styleId="Sfondochiaro-Colore2">
    <w:name w:val="Light Shading Accent 2"/>
    <w:basedOn w:val="Tabellanormale"/>
    <w:uiPriority w:val="60"/>
    <w:rsid w:val="006C04C7"/>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Corpotesto">
    <w:name w:val="Body Text"/>
    <w:basedOn w:val="Normale"/>
    <w:link w:val="CorpotestoCarattere"/>
    <w:uiPriority w:val="99"/>
    <w:semiHidden/>
    <w:unhideWhenUsed/>
    <w:rsid w:val="00AC1739"/>
  </w:style>
  <w:style w:type="character" w:customStyle="1" w:styleId="CorpotestoCarattere">
    <w:name w:val="Corpo testo Carattere"/>
    <w:link w:val="Corpotesto"/>
    <w:uiPriority w:val="99"/>
    <w:semiHidden/>
    <w:rsid w:val="00AC1739"/>
    <w:rPr>
      <w:spacing w:val="20"/>
      <w:szCs w:val="16"/>
      <w:lang w:eastAsia="en-US"/>
    </w:rPr>
  </w:style>
  <w:style w:type="paragraph" w:customStyle="1" w:styleId="Stile1">
    <w:name w:val="Stile1"/>
    <w:basedOn w:val="Normale"/>
    <w:rsid w:val="00AC1739"/>
    <w:pPr>
      <w:spacing w:after="0" w:line="240" w:lineRule="auto"/>
      <w:ind w:firstLine="284"/>
    </w:pPr>
    <w:rPr>
      <w:rFonts w:ascii="Times New Roman" w:eastAsia="Times New Roman" w:hAnsi="Times New Roman"/>
      <w:spacing w:val="0"/>
      <w:szCs w:val="20"/>
      <w:lang w:eastAsia="it-IT" w:bidi="he-IL"/>
    </w:rPr>
  </w:style>
  <w:style w:type="paragraph" w:styleId="Rientrocorpodeltesto2">
    <w:name w:val="Body Text Indent 2"/>
    <w:basedOn w:val="Normale"/>
    <w:link w:val="Rientrocorpodeltesto2Carattere"/>
    <w:uiPriority w:val="99"/>
    <w:semiHidden/>
    <w:unhideWhenUsed/>
    <w:rsid w:val="000D5B43"/>
    <w:pPr>
      <w:spacing w:line="480" w:lineRule="auto"/>
      <w:ind w:left="283"/>
    </w:pPr>
  </w:style>
  <w:style w:type="character" w:customStyle="1" w:styleId="Rientrocorpodeltesto2Carattere">
    <w:name w:val="Rientro corpo del testo 2 Carattere"/>
    <w:link w:val="Rientrocorpodeltesto2"/>
    <w:uiPriority w:val="99"/>
    <w:semiHidden/>
    <w:rsid w:val="000D5B43"/>
    <w:rPr>
      <w:spacing w:val="20"/>
      <w:szCs w:val="16"/>
      <w:lang w:eastAsia="en-US"/>
    </w:rPr>
  </w:style>
  <w:style w:type="paragraph" w:styleId="Titolo">
    <w:name w:val="Title"/>
    <w:basedOn w:val="Normale"/>
    <w:link w:val="TitoloCarattere"/>
    <w:qFormat/>
    <w:rsid w:val="008E4BF7"/>
    <w:pPr>
      <w:spacing w:before="240" w:after="60" w:line="240" w:lineRule="auto"/>
      <w:jc w:val="center"/>
      <w:outlineLvl w:val="0"/>
    </w:pPr>
    <w:rPr>
      <w:rFonts w:ascii="Arial" w:eastAsia="Times New Roman" w:hAnsi="Arial" w:cs="Arial"/>
      <w:b/>
      <w:bCs/>
      <w:spacing w:val="0"/>
      <w:kern w:val="28"/>
      <w:sz w:val="32"/>
      <w:szCs w:val="32"/>
      <w:lang w:eastAsia="it-IT"/>
    </w:rPr>
  </w:style>
  <w:style w:type="character" w:customStyle="1" w:styleId="TitoloCarattere">
    <w:name w:val="Titolo Carattere"/>
    <w:link w:val="Titolo"/>
    <w:rsid w:val="008E4BF7"/>
    <w:rPr>
      <w:rFonts w:ascii="Arial" w:eastAsia="Times New Roman" w:hAnsi="Arial" w:cs="Arial"/>
      <w:b/>
      <w:bCs/>
      <w:kern w:val="28"/>
      <w:sz w:val="32"/>
      <w:szCs w:val="32"/>
    </w:rPr>
  </w:style>
  <w:style w:type="paragraph" w:styleId="Sottotitolo">
    <w:name w:val="Subtitle"/>
    <w:basedOn w:val="Normale"/>
    <w:link w:val="SottotitoloCarattere"/>
    <w:qFormat/>
    <w:rsid w:val="008E4BF7"/>
    <w:pPr>
      <w:spacing w:after="60" w:line="240" w:lineRule="auto"/>
      <w:jc w:val="center"/>
      <w:outlineLvl w:val="1"/>
    </w:pPr>
    <w:rPr>
      <w:rFonts w:ascii="Arial" w:eastAsia="Times New Roman" w:hAnsi="Arial" w:cs="Arial"/>
      <w:spacing w:val="0"/>
      <w:sz w:val="24"/>
      <w:szCs w:val="24"/>
      <w:lang w:eastAsia="it-IT"/>
    </w:rPr>
  </w:style>
  <w:style w:type="character" w:customStyle="1" w:styleId="SottotitoloCarattere">
    <w:name w:val="Sottotitolo Carattere"/>
    <w:link w:val="Sottotitolo"/>
    <w:rsid w:val="008E4BF7"/>
    <w:rPr>
      <w:rFonts w:ascii="Arial" w:eastAsia="Times New Roman" w:hAnsi="Arial" w:cs="Arial"/>
      <w:sz w:val="24"/>
      <w:szCs w:val="24"/>
    </w:rPr>
  </w:style>
  <w:style w:type="paragraph" w:customStyle="1" w:styleId="Default">
    <w:name w:val="Default"/>
    <w:rsid w:val="008A07C6"/>
    <w:pPr>
      <w:autoSpaceDE w:val="0"/>
      <w:autoSpaceDN w:val="0"/>
      <w:adjustRightInd w:val="0"/>
    </w:pPr>
    <w:rPr>
      <w:rFonts w:ascii="Garamond" w:hAnsi="Garamond" w:cs="Garamond"/>
      <w:color w:val="000000"/>
      <w:sz w:val="24"/>
      <w:szCs w:val="24"/>
    </w:rPr>
  </w:style>
  <w:style w:type="paragraph" w:styleId="Mappadocumento">
    <w:name w:val="Document Map"/>
    <w:basedOn w:val="Normale"/>
    <w:link w:val="MappadocumentoCarattere"/>
    <w:uiPriority w:val="99"/>
    <w:semiHidden/>
    <w:unhideWhenUsed/>
    <w:rsid w:val="007632E6"/>
    <w:rPr>
      <w:rFonts w:ascii="Tahoma" w:hAnsi="Tahoma" w:cs="Tahoma"/>
      <w:sz w:val="16"/>
    </w:rPr>
  </w:style>
  <w:style w:type="character" w:customStyle="1" w:styleId="MappadocumentoCarattere">
    <w:name w:val="Mappa documento Carattere"/>
    <w:link w:val="Mappadocumento"/>
    <w:uiPriority w:val="99"/>
    <w:semiHidden/>
    <w:rsid w:val="007632E6"/>
    <w:rPr>
      <w:rFonts w:ascii="Tahoma" w:hAnsi="Tahoma" w:cs="Tahoma"/>
      <w:spacing w:val="20"/>
      <w:sz w:val="16"/>
      <w:szCs w:val="16"/>
      <w:lang w:eastAsia="en-US"/>
    </w:rPr>
  </w:style>
  <w:style w:type="table" w:customStyle="1" w:styleId="Sfondochiaro-Colore12">
    <w:name w:val="Sfondo chiaro - Colore 12"/>
    <w:basedOn w:val="Tabellanormale"/>
    <w:uiPriority w:val="60"/>
    <w:rsid w:val="0010699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fondochiaro-Colore1">
    <w:name w:val="Light Shading Accent 1"/>
    <w:basedOn w:val="Tabellanormale"/>
    <w:uiPriority w:val="60"/>
    <w:rsid w:val="00422010"/>
    <w:rPr>
      <w:rFonts w:ascii="Courier New" w:eastAsia="Calibri" w:hAnsi="Courier New"/>
      <w:color w:val="365F91"/>
      <w:spacing w:val="20"/>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nsolas" w:eastAsia="Verdana" w:hAnsi="Consolas"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83E8D"/>
    <w:pPr>
      <w:spacing w:after="120" w:line="360" w:lineRule="auto"/>
    </w:pPr>
    <w:rPr>
      <w:spacing w:val="20"/>
      <w:szCs w:val="16"/>
      <w:lang w:eastAsia="en-US"/>
    </w:rPr>
  </w:style>
  <w:style w:type="paragraph" w:styleId="Titolo1">
    <w:name w:val="heading 1"/>
    <w:basedOn w:val="Normale"/>
    <w:next w:val="Normale"/>
    <w:link w:val="Titolo1Carattere"/>
    <w:uiPriority w:val="9"/>
    <w:qFormat/>
    <w:rsid w:val="008474C6"/>
    <w:pPr>
      <w:keepNext/>
      <w:spacing w:before="240" w:after="60"/>
      <w:outlineLvl w:val="0"/>
    </w:pPr>
    <w:rPr>
      <w:rFonts w:eastAsia="Times New Roman"/>
      <w:b/>
      <w:bCs/>
      <w:kern w:val="32"/>
      <w:szCs w:val="32"/>
    </w:rPr>
  </w:style>
  <w:style w:type="paragraph" w:styleId="Titolo2">
    <w:name w:val="heading 2"/>
    <w:basedOn w:val="Normale"/>
    <w:next w:val="Normale"/>
    <w:link w:val="Titolo2Carattere"/>
    <w:uiPriority w:val="9"/>
    <w:unhideWhenUsed/>
    <w:qFormat/>
    <w:rsid w:val="007632E6"/>
    <w:pPr>
      <w:keepNext/>
      <w:keepLines/>
      <w:spacing w:after="0"/>
      <w:ind w:left="709"/>
      <w:outlineLvl w:val="1"/>
    </w:pPr>
    <w:rPr>
      <w:rFonts w:ascii="Garamond" w:eastAsia="Times New Roman" w:hAnsi="Garamond"/>
      <w:b/>
      <w:bCs/>
      <w:szCs w:val="26"/>
    </w:rPr>
  </w:style>
  <w:style w:type="paragraph" w:styleId="Titolo3">
    <w:name w:val="heading 3"/>
    <w:basedOn w:val="Normale"/>
    <w:next w:val="Normale"/>
    <w:link w:val="Titolo3Carattere"/>
    <w:uiPriority w:val="9"/>
    <w:unhideWhenUsed/>
    <w:qFormat/>
    <w:rsid w:val="00342330"/>
    <w:pPr>
      <w:keepNext/>
      <w:ind w:left="1416"/>
      <w:outlineLvl w:val="2"/>
    </w:pPr>
    <w:rPr>
      <w:rFonts w:ascii="Franklin Gothic Book" w:eastAsia="Times New Roman" w:hAnsi="Franklin Gothic Book"/>
      <w:b/>
      <w:bCs/>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0F0FA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F0FAD"/>
  </w:style>
  <w:style w:type="paragraph" w:styleId="Pidipagina">
    <w:name w:val="footer"/>
    <w:basedOn w:val="Normale"/>
    <w:link w:val="PidipaginaCarattere"/>
    <w:uiPriority w:val="99"/>
    <w:unhideWhenUsed/>
    <w:rsid w:val="000F0FA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F0FAD"/>
  </w:style>
  <w:style w:type="table" w:styleId="Grigliatabella">
    <w:name w:val="Table Grid"/>
    <w:basedOn w:val="Tabellanormale"/>
    <w:uiPriority w:val="59"/>
    <w:rsid w:val="000F0FA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stofumetto">
    <w:name w:val="Balloon Text"/>
    <w:basedOn w:val="Normale"/>
    <w:link w:val="TestofumettoCarattere"/>
    <w:uiPriority w:val="99"/>
    <w:semiHidden/>
    <w:unhideWhenUsed/>
    <w:rsid w:val="000F0FAD"/>
    <w:pPr>
      <w:spacing w:after="0" w:line="240" w:lineRule="auto"/>
    </w:pPr>
    <w:rPr>
      <w:rFonts w:ascii="Tahoma" w:hAnsi="Tahoma" w:cs="Tahoma"/>
      <w:sz w:val="16"/>
    </w:rPr>
  </w:style>
  <w:style w:type="character" w:customStyle="1" w:styleId="TestofumettoCarattere">
    <w:name w:val="Testo fumetto Carattere"/>
    <w:link w:val="Testofumetto"/>
    <w:uiPriority w:val="99"/>
    <w:semiHidden/>
    <w:rsid w:val="000F0FAD"/>
    <w:rPr>
      <w:rFonts w:ascii="Tahoma" w:hAnsi="Tahoma" w:cs="Tahoma"/>
      <w:sz w:val="16"/>
    </w:rPr>
  </w:style>
  <w:style w:type="character" w:customStyle="1" w:styleId="Titolo2Carattere">
    <w:name w:val="Titolo 2 Carattere"/>
    <w:link w:val="Titolo2"/>
    <w:uiPriority w:val="9"/>
    <w:rsid w:val="007632E6"/>
    <w:rPr>
      <w:rFonts w:ascii="Garamond" w:eastAsia="Times New Roman" w:hAnsi="Garamond"/>
      <w:b/>
      <w:bCs/>
      <w:spacing w:val="20"/>
      <w:szCs w:val="26"/>
      <w:lang w:eastAsia="en-US"/>
    </w:rPr>
  </w:style>
  <w:style w:type="character" w:customStyle="1" w:styleId="Titolo1Carattere">
    <w:name w:val="Titolo 1 Carattere"/>
    <w:link w:val="Titolo1"/>
    <w:uiPriority w:val="9"/>
    <w:rsid w:val="008474C6"/>
    <w:rPr>
      <w:rFonts w:eastAsia="Times New Roman"/>
      <w:b/>
      <w:bCs/>
      <w:spacing w:val="20"/>
      <w:kern w:val="32"/>
      <w:szCs w:val="32"/>
      <w:lang w:eastAsia="en-US"/>
    </w:rPr>
  </w:style>
  <w:style w:type="table" w:styleId="Elencomedio2-Colore3">
    <w:name w:val="Medium List 2 Accent 3"/>
    <w:basedOn w:val="Tabellanormale"/>
    <w:uiPriority w:val="66"/>
    <w:rsid w:val="00C6048A"/>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Sfondochiaro-Colore3">
    <w:name w:val="Light Shading Accent 3"/>
    <w:basedOn w:val="Tabellanormale"/>
    <w:uiPriority w:val="60"/>
    <w:rsid w:val="00C6048A"/>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Titolo3Carattere">
    <w:name w:val="Titolo 3 Carattere"/>
    <w:link w:val="Titolo3"/>
    <w:uiPriority w:val="9"/>
    <w:rsid w:val="00342330"/>
    <w:rPr>
      <w:rFonts w:ascii="Franklin Gothic Book" w:eastAsia="Times New Roman" w:hAnsi="Franklin Gothic Book"/>
      <w:b/>
      <w:bCs/>
      <w:spacing w:val="20"/>
      <w:szCs w:val="26"/>
      <w:lang w:eastAsia="en-US"/>
    </w:rPr>
  </w:style>
  <w:style w:type="paragraph" w:styleId="Corpodeltesto3">
    <w:name w:val="Body Text 3"/>
    <w:basedOn w:val="Normale"/>
    <w:link w:val="Corpodeltesto3Carattere"/>
    <w:uiPriority w:val="99"/>
    <w:rsid w:val="00EF7FDC"/>
    <w:pPr>
      <w:spacing w:line="240" w:lineRule="auto"/>
      <w:jc w:val="both"/>
    </w:pPr>
    <w:rPr>
      <w:rFonts w:ascii="Arial" w:eastAsia="Times New Roman" w:hAnsi="Arial" w:cs="Arial"/>
      <w:spacing w:val="0"/>
      <w:szCs w:val="20"/>
      <w:lang w:eastAsia="it-IT"/>
    </w:rPr>
  </w:style>
  <w:style w:type="character" w:customStyle="1" w:styleId="Corpodeltesto3Carattere">
    <w:name w:val="Corpo del testo 3 Carattere"/>
    <w:link w:val="Corpodeltesto3"/>
    <w:uiPriority w:val="99"/>
    <w:rsid w:val="00EF7FDC"/>
    <w:rPr>
      <w:rFonts w:ascii="Arial" w:eastAsia="Times New Roman" w:hAnsi="Arial" w:cs="Arial"/>
    </w:rPr>
  </w:style>
  <w:style w:type="paragraph" w:styleId="Paragrafoelenco">
    <w:name w:val="List Paragraph"/>
    <w:basedOn w:val="Normale"/>
    <w:uiPriority w:val="99"/>
    <w:qFormat/>
    <w:rsid w:val="00EF7FDC"/>
    <w:pPr>
      <w:spacing w:after="0" w:line="240" w:lineRule="auto"/>
      <w:ind w:left="720"/>
    </w:pPr>
    <w:rPr>
      <w:rFonts w:ascii="Comic Sans MS" w:eastAsia="Times New Roman" w:hAnsi="Comic Sans MS" w:cs="Comic Sans MS"/>
      <w:sz w:val="24"/>
      <w:szCs w:val="24"/>
      <w:lang w:eastAsia="it-IT"/>
    </w:rPr>
  </w:style>
  <w:style w:type="paragraph" w:styleId="Rientrocorpodeltesto">
    <w:name w:val="Body Text Indent"/>
    <w:basedOn w:val="Normale"/>
    <w:link w:val="RientrocorpodeltestoCarattere"/>
    <w:uiPriority w:val="99"/>
    <w:rsid w:val="00EF7FDC"/>
    <w:pPr>
      <w:spacing w:line="240" w:lineRule="auto"/>
      <w:ind w:left="283"/>
    </w:pPr>
    <w:rPr>
      <w:rFonts w:ascii="Comic Sans MS" w:eastAsia="Times New Roman" w:hAnsi="Comic Sans MS" w:cs="Comic Sans MS"/>
      <w:sz w:val="24"/>
      <w:szCs w:val="24"/>
      <w:lang w:eastAsia="it-IT"/>
    </w:rPr>
  </w:style>
  <w:style w:type="character" w:customStyle="1" w:styleId="RientrocorpodeltestoCarattere">
    <w:name w:val="Rientro corpo del testo Carattere"/>
    <w:link w:val="Rientrocorpodeltesto"/>
    <w:uiPriority w:val="99"/>
    <w:rsid w:val="00EF7FDC"/>
    <w:rPr>
      <w:rFonts w:ascii="Comic Sans MS" w:eastAsia="Times New Roman" w:hAnsi="Comic Sans MS" w:cs="Comic Sans MS"/>
      <w:spacing w:val="20"/>
      <w:sz w:val="24"/>
      <w:szCs w:val="24"/>
    </w:rPr>
  </w:style>
  <w:style w:type="paragraph" w:customStyle="1" w:styleId="NormaleHH">
    <w:name w:val="NormaleH[H"/>
    <w:rsid w:val="00EF7FDC"/>
    <w:pPr>
      <w:autoSpaceDE w:val="0"/>
      <w:autoSpaceDN w:val="0"/>
    </w:pPr>
    <w:rPr>
      <w:rFonts w:ascii="Arial" w:eastAsia="Times New Roman" w:hAnsi="Arial" w:cs="Arial"/>
      <w:sz w:val="24"/>
      <w:szCs w:val="24"/>
    </w:rPr>
  </w:style>
  <w:style w:type="paragraph" w:styleId="Corpodeltesto2">
    <w:name w:val="Body Text 2"/>
    <w:basedOn w:val="Normale"/>
    <w:link w:val="Corpodeltesto2Carattere"/>
    <w:uiPriority w:val="99"/>
    <w:rsid w:val="00EF7FDC"/>
    <w:pPr>
      <w:spacing w:after="0" w:line="240" w:lineRule="auto"/>
      <w:ind w:right="-82"/>
      <w:jc w:val="both"/>
    </w:pPr>
    <w:rPr>
      <w:rFonts w:ascii="Century Gothic" w:eastAsia="Times New Roman" w:hAnsi="Century Gothic" w:cs="Century Gothic"/>
      <w:spacing w:val="0"/>
      <w:szCs w:val="20"/>
      <w:lang w:eastAsia="it-IT"/>
    </w:rPr>
  </w:style>
  <w:style w:type="character" w:customStyle="1" w:styleId="Corpodeltesto2Carattere">
    <w:name w:val="Corpo del testo 2 Carattere"/>
    <w:link w:val="Corpodeltesto2"/>
    <w:uiPriority w:val="99"/>
    <w:rsid w:val="00EF7FDC"/>
    <w:rPr>
      <w:rFonts w:ascii="Century Gothic" w:eastAsia="Times New Roman" w:hAnsi="Century Gothic" w:cs="Century Gothic"/>
    </w:rPr>
  </w:style>
  <w:style w:type="paragraph" w:styleId="Titolosommario">
    <w:name w:val="TOC Heading"/>
    <w:basedOn w:val="Titolo1"/>
    <w:next w:val="Normale"/>
    <w:uiPriority w:val="39"/>
    <w:semiHidden/>
    <w:unhideWhenUsed/>
    <w:qFormat/>
    <w:rsid w:val="00EF7FDC"/>
    <w:pPr>
      <w:keepLines/>
      <w:spacing w:before="480" w:after="0" w:line="276" w:lineRule="auto"/>
      <w:outlineLvl w:val="9"/>
    </w:pPr>
    <w:rPr>
      <w:rFonts w:ascii="Cambria" w:hAnsi="Cambria"/>
      <w:color w:val="365F91"/>
      <w:spacing w:val="0"/>
      <w:kern w:val="0"/>
      <w:sz w:val="28"/>
      <w:szCs w:val="28"/>
    </w:rPr>
  </w:style>
  <w:style w:type="paragraph" w:styleId="Sommario1">
    <w:name w:val="toc 1"/>
    <w:basedOn w:val="Normale"/>
    <w:next w:val="Normale"/>
    <w:autoRedefine/>
    <w:uiPriority w:val="39"/>
    <w:unhideWhenUsed/>
    <w:rsid w:val="007632E6"/>
    <w:pPr>
      <w:tabs>
        <w:tab w:val="right" w:leader="dot" w:pos="9628"/>
      </w:tabs>
    </w:pPr>
    <w:rPr>
      <w:rFonts w:ascii="Garamond" w:hAnsi="Garamond"/>
    </w:rPr>
  </w:style>
  <w:style w:type="paragraph" w:styleId="Sommario2">
    <w:name w:val="toc 2"/>
    <w:basedOn w:val="Normale"/>
    <w:next w:val="Normale"/>
    <w:autoRedefine/>
    <w:uiPriority w:val="39"/>
    <w:unhideWhenUsed/>
    <w:rsid w:val="007632E6"/>
    <w:pPr>
      <w:ind w:left="200"/>
    </w:pPr>
    <w:rPr>
      <w:rFonts w:ascii="Garamond" w:hAnsi="Garamond"/>
    </w:rPr>
  </w:style>
  <w:style w:type="paragraph" w:styleId="Sommario3">
    <w:name w:val="toc 3"/>
    <w:basedOn w:val="Normale"/>
    <w:next w:val="Normale"/>
    <w:autoRedefine/>
    <w:uiPriority w:val="39"/>
    <w:unhideWhenUsed/>
    <w:rsid w:val="007632E6"/>
    <w:pPr>
      <w:ind w:left="400"/>
    </w:pPr>
    <w:rPr>
      <w:rFonts w:ascii="Garamond" w:hAnsi="Garamond"/>
    </w:rPr>
  </w:style>
  <w:style w:type="character" w:styleId="Collegamentoipertestuale">
    <w:name w:val="Hyperlink"/>
    <w:uiPriority w:val="99"/>
    <w:unhideWhenUsed/>
    <w:rsid w:val="00EF7FDC"/>
    <w:rPr>
      <w:color w:val="0000FF"/>
      <w:u w:val="single"/>
    </w:rPr>
  </w:style>
  <w:style w:type="table" w:styleId="Sfondochiaro-Colore2">
    <w:name w:val="Light Shading Accent 2"/>
    <w:basedOn w:val="Tabellanormale"/>
    <w:uiPriority w:val="60"/>
    <w:rsid w:val="006C04C7"/>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Corpotesto">
    <w:name w:val="Body Text"/>
    <w:basedOn w:val="Normale"/>
    <w:link w:val="CorpotestoCarattere"/>
    <w:uiPriority w:val="99"/>
    <w:semiHidden/>
    <w:unhideWhenUsed/>
    <w:rsid w:val="00AC1739"/>
  </w:style>
  <w:style w:type="character" w:customStyle="1" w:styleId="CorpotestoCarattere">
    <w:name w:val="Corpo testo Carattere"/>
    <w:link w:val="Corpotesto"/>
    <w:uiPriority w:val="99"/>
    <w:semiHidden/>
    <w:rsid w:val="00AC1739"/>
    <w:rPr>
      <w:spacing w:val="20"/>
      <w:szCs w:val="16"/>
      <w:lang w:eastAsia="en-US"/>
    </w:rPr>
  </w:style>
  <w:style w:type="paragraph" w:customStyle="1" w:styleId="Stile1">
    <w:name w:val="Stile1"/>
    <w:basedOn w:val="Normale"/>
    <w:rsid w:val="00AC1739"/>
    <w:pPr>
      <w:spacing w:after="0" w:line="240" w:lineRule="auto"/>
      <w:ind w:firstLine="284"/>
    </w:pPr>
    <w:rPr>
      <w:rFonts w:ascii="Times New Roman" w:eastAsia="Times New Roman" w:hAnsi="Times New Roman"/>
      <w:spacing w:val="0"/>
      <w:szCs w:val="20"/>
      <w:lang w:eastAsia="it-IT" w:bidi="he-IL"/>
    </w:rPr>
  </w:style>
  <w:style w:type="paragraph" w:styleId="Rientrocorpodeltesto2">
    <w:name w:val="Body Text Indent 2"/>
    <w:basedOn w:val="Normale"/>
    <w:link w:val="Rientrocorpodeltesto2Carattere"/>
    <w:uiPriority w:val="99"/>
    <w:semiHidden/>
    <w:unhideWhenUsed/>
    <w:rsid w:val="000D5B43"/>
    <w:pPr>
      <w:spacing w:line="480" w:lineRule="auto"/>
      <w:ind w:left="283"/>
    </w:pPr>
  </w:style>
  <w:style w:type="character" w:customStyle="1" w:styleId="Rientrocorpodeltesto2Carattere">
    <w:name w:val="Rientro corpo del testo 2 Carattere"/>
    <w:link w:val="Rientrocorpodeltesto2"/>
    <w:uiPriority w:val="99"/>
    <w:semiHidden/>
    <w:rsid w:val="000D5B43"/>
    <w:rPr>
      <w:spacing w:val="20"/>
      <w:szCs w:val="16"/>
      <w:lang w:eastAsia="en-US"/>
    </w:rPr>
  </w:style>
  <w:style w:type="paragraph" w:styleId="Titolo">
    <w:name w:val="Title"/>
    <w:basedOn w:val="Normale"/>
    <w:link w:val="TitoloCarattere"/>
    <w:qFormat/>
    <w:rsid w:val="008E4BF7"/>
    <w:pPr>
      <w:spacing w:before="240" w:after="60" w:line="240" w:lineRule="auto"/>
      <w:jc w:val="center"/>
      <w:outlineLvl w:val="0"/>
    </w:pPr>
    <w:rPr>
      <w:rFonts w:ascii="Arial" w:eastAsia="Times New Roman" w:hAnsi="Arial" w:cs="Arial"/>
      <w:b/>
      <w:bCs/>
      <w:spacing w:val="0"/>
      <w:kern w:val="28"/>
      <w:sz w:val="32"/>
      <w:szCs w:val="32"/>
      <w:lang w:eastAsia="it-IT"/>
    </w:rPr>
  </w:style>
  <w:style w:type="character" w:customStyle="1" w:styleId="TitoloCarattere">
    <w:name w:val="Titolo Carattere"/>
    <w:link w:val="Titolo"/>
    <w:rsid w:val="008E4BF7"/>
    <w:rPr>
      <w:rFonts w:ascii="Arial" w:eastAsia="Times New Roman" w:hAnsi="Arial" w:cs="Arial"/>
      <w:b/>
      <w:bCs/>
      <w:kern w:val="28"/>
      <w:sz w:val="32"/>
      <w:szCs w:val="32"/>
    </w:rPr>
  </w:style>
  <w:style w:type="paragraph" w:styleId="Sottotitolo">
    <w:name w:val="Subtitle"/>
    <w:basedOn w:val="Normale"/>
    <w:link w:val="SottotitoloCarattere"/>
    <w:qFormat/>
    <w:rsid w:val="008E4BF7"/>
    <w:pPr>
      <w:spacing w:after="60" w:line="240" w:lineRule="auto"/>
      <w:jc w:val="center"/>
      <w:outlineLvl w:val="1"/>
    </w:pPr>
    <w:rPr>
      <w:rFonts w:ascii="Arial" w:eastAsia="Times New Roman" w:hAnsi="Arial" w:cs="Arial"/>
      <w:spacing w:val="0"/>
      <w:sz w:val="24"/>
      <w:szCs w:val="24"/>
      <w:lang w:eastAsia="it-IT"/>
    </w:rPr>
  </w:style>
  <w:style w:type="character" w:customStyle="1" w:styleId="SottotitoloCarattere">
    <w:name w:val="Sottotitolo Carattere"/>
    <w:link w:val="Sottotitolo"/>
    <w:rsid w:val="008E4BF7"/>
    <w:rPr>
      <w:rFonts w:ascii="Arial" w:eastAsia="Times New Roman" w:hAnsi="Arial" w:cs="Arial"/>
      <w:sz w:val="24"/>
      <w:szCs w:val="24"/>
    </w:rPr>
  </w:style>
  <w:style w:type="paragraph" w:customStyle="1" w:styleId="Default">
    <w:name w:val="Default"/>
    <w:rsid w:val="008A07C6"/>
    <w:pPr>
      <w:autoSpaceDE w:val="0"/>
      <w:autoSpaceDN w:val="0"/>
      <w:adjustRightInd w:val="0"/>
    </w:pPr>
    <w:rPr>
      <w:rFonts w:ascii="Garamond" w:hAnsi="Garamond" w:cs="Garamond"/>
      <w:color w:val="000000"/>
      <w:sz w:val="24"/>
      <w:szCs w:val="24"/>
    </w:rPr>
  </w:style>
  <w:style w:type="paragraph" w:styleId="Mappadocumento">
    <w:name w:val="Document Map"/>
    <w:basedOn w:val="Normale"/>
    <w:link w:val="MappadocumentoCarattere"/>
    <w:uiPriority w:val="99"/>
    <w:semiHidden/>
    <w:unhideWhenUsed/>
    <w:rsid w:val="007632E6"/>
    <w:rPr>
      <w:rFonts w:ascii="Tahoma" w:hAnsi="Tahoma" w:cs="Tahoma"/>
      <w:sz w:val="16"/>
    </w:rPr>
  </w:style>
  <w:style w:type="character" w:customStyle="1" w:styleId="MappadocumentoCarattere">
    <w:name w:val="Mappa documento Carattere"/>
    <w:link w:val="Mappadocumento"/>
    <w:uiPriority w:val="99"/>
    <w:semiHidden/>
    <w:rsid w:val="007632E6"/>
    <w:rPr>
      <w:rFonts w:ascii="Tahoma" w:hAnsi="Tahoma" w:cs="Tahoma"/>
      <w:spacing w:val="20"/>
      <w:sz w:val="16"/>
      <w:szCs w:val="16"/>
      <w:lang w:eastAsia="en-US"/>
    </w:rPr>
  </w:style>
  <w:style w:type="table" w:customStyle="1" w:styleId="Sfondochiaro-Colore12">
    <w:name w:val="Sfondo chiaro - Colore 12"/>
    <w:basedOn w:val="Tabellanormale"/>
    <w:uiPriority w:val="60"/>
    <w:rsid w:val="0010699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fondochiaro-Colore1">
    <w:name w:val="Light Shading Accent 1"/>
    <w:basedOn w:val="Tabellanormale"/>
    <w:uiPriority w:val="60"/>
    <w:rsid w:val="00422010"/>
    <w:rPr>
      <w:rFonts w:ascii="Courier New" w:eastAsia="Calibri" w:hAnsi="Courier New"/>
      <w:color w:val="365F91"/>
      <w:spacing w:val="20"/>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8756F23903F84D9F0C2DF823BFD529" ma:contentTypeVersion="0" ma:contentTypeDescription="Create a new document." ma:contentTypeScope="" ma:versionID="4628b4b7b1f98b1f81d15861aa8bfed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B7D22-EC92-40CA-8C32-77983FC20BD9}">
  <ds:schemaRefs>
    <ds:schemaRef ds:uri="http://schemas.microsoft.com/sharepoint/v3/contenttype/forms"/>
  </ds:schemaRefs>
</ds:datastoreItem>
</file>

<file path=customXml/itemProps2.xml><?xml version="1.0" encoding="utf-8"?>
<ds:datastoreItem xmlns:ds="http://schemas.openxmlformats.org/officeDocument/2006/customXml" ds:itemID="{8CE851C9-0C6C-49EA-8B59-0FC62EFA21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ADFC6AC-8A7C-4A1E-844A-A69688FDF7F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AE7ED39-5DA4-4CDB-B268-1521A276D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4991</Words>
  <Characters>28452</Characters>
  <Application>Microsoft Office Word</Application>
  <DocSecurity>0</DocSecurity>
  <Lines>237</Lines>
  <Paragraphs>66</Paragraphs>
  <ScaleCrop>false</ScaleCrop>
  <HeadingPairs>
    <vt:vector size="2" baseType="variant">
      <vt:variant>
        <vt:lpstr>Titolo</vt:lpstr>
      </vt:variant>
      <vt:variant>
        <vt:i4>1</vt:i4>
      </vt:variant>
    </vt:vector>
  </HeadingPairs>
  <TitlesOfParts>
    <vt:vector size="1" baseType="lpstr">
      <vt:lpstr/>
    </vt:vector>
  </TitlesOfParts>
  <Company>Fabio Evangelista</Company>
  <LinksUpToDate>false</LinksUpToDate>
  <CharactersWithSpaces>33377</CharactersWithSpaces>
  <SharedDoc>false</SharedDoc>
  <HLinks>
    <vt:vector size="132" baseType="variant">
      <vt:variant>
        <vt:i4>1441853</vt:i4>
      </vt:variant>
      <vt:variant>
        <vt:i4>128</vt:i4>
      </vt:variant>
      <vt:variant>
        <vt:i4>0</vt:i4>
      </vt:variant>
      <vt:variant>
        <vt:i4>5</vt:i4>
      </vt:variant>
      <vt:variant>
        <vt:lpwstr/>
      </vt:variant>
      <vt:variant>
        <vt:lpwstr>_Toc368635545</vt:lpwstr>
      </vt:variant>
      <vt:variant>
        <vt:i4>1441853</vt:i4>
      </vt:variant>
      <vt:variant>
        <vt:i4>122</vt:i4>
      </vt:variant>
      <vt:variant>
        <vt:i4>0</vt:i4>
      </vt:variant>
      <vt:variant>
        <vt:i4>5</vt:i4>
      </vt:variant>
      <vt:variant>
        <vt:lpwstr/>
      </vt:variant>
      <vt:variant>
        <vt:lpwstr>_Toc368635544</vt:lpwstr>
      </vt:variant>
      <vt:variant>
        <vt:i4>1441853</vt:i4>
      </vt:variant>
      <vt:variant>
        <vt:i4>116</vt:i4>
      </vt:variant>
      <vt:variant>
        <vt:i4>0</vt:i4>
      </vt:variant>
      <vt:variant>
        <vt:i4>5</vt:i4>
      </vt:variant>
      <vt:variant>
        <vt:lpwstr/>
      </vt:variant>
      <vt:variant>
        <vt:lpwstr>_Toc368635543</vt:lpwstr>
      </vt:variant>
      <vt:variant>
        <vt:i4>1441853</vt:i4>
      </vt:variant>
      <vt:variant>
        <vt:i4>110</vt:i4>
      </vt:variant>
      <vt:variant>
        <vt:i4>0</vt:i4>
      </vt:variant>
      <vt:variant>
        <vt:i4>5</vt:i4>
      </vt:variant>
      <vt:variant>
        <vt:lpwstr/>
      </vt:variant>
      <vt:variant>
        <vt:lpwstr>_Toc368635542</vt:lpwstr>
      </vt:variant>
      <vt:variant>
        <vt:i4>1441853</vt:i4>
      </vt:variant>
      <vt:variant>
        <vt:i4>104</vt:i4>
      </vt:variant>
      <vt:variant>
        <vt:i4>0</vt:i4>
      </vt:variant>
      <vt:variant>
        <vt:i4>5</vt:i4>
      </vt:variant>
      <vt:variant>
        <vt:lpwstr/>
      </vt:variant>
      <vt:variant>
        <vt:lpwstr>_Toc368635541</vt:lpwstr>
      </vt:variant>
      <vt:variant>
        <vt:i4>1441853</vt:i4>
      </vt:variant>
      <vt:variant>
        <vt:i4>98</vt:i4>
      </vt:variant>
      <vt:variant>
        <vt:i4>0</vt:i4>
      </vt:variant>
      <vt:variant>
        <vt:i4>5</vt:i4>
      </vt:variant>
      <vt:variant>
        <vt:lpwstr/>
      </vt:variant>
      <vt:variant>
        <vt:lpwstr>_Toc368635540</vt:lpwstr>
      </vt:variant>
      <vt:variant>
        <vt:i4>1114173</vt:i4>
      </vt:variant>
      <vt:variant>
        <vt:i4>92</vt:i4>
      </vt:variant>
      <vt:variant>
        <vt:i4>0</vt:i4>
      </vt:variant>
      <vt:variant>
        <vt:i4>5</vt:i4>
      </vt:variant>
      <vt:variant>
        <vt:lpwstr/>
      </vt:variant>
      <vt:variant>
        <vt:lpwstr>_Toc368635539</vt:lpwstr>
      </vt:variant>
      <vt:variant>
        <vt:i4>1114173</vt:i4>
      </vt:variant>
      <vt:variant>
        <vt:i4>86</vt:i4>
      </vt:variant>
      <vt:variant>
        <vt:i4>0</vt:i4>
      </vt:variant>
      <vt:variant>
        <vt:i4>5</vt:i4>
      </vt:variant>
      <vt:variant>
        <vt:lpwstr/>
      </vt:variant>
      <vt:variant>
        <vt:lpwstr>_Toc368635538</vt:lpwstr>
      </vt:variant>
      <vt:variant>
        <vt:i4>1114173</vt:i4>
      </vt:variant>
      <vt:variant>
        <vt:i4>80</vt:i4>
      </vt:variant>
      <vt:variant>
        <vt:i4>0</vt:i4>
      </vt:variant>
      <vt:variant>
        <vt:i4>5</vt:i4>
      </vt:variant>
      <vt:variant>
        <vt:lpwstr/>
      </vt:variant>
      <vt:variant>
        <vt:lpwstr>_Toc368635537</vt:lpwstr>
      </vt:variant>
      <vt:variant>
        <vt:i4>1114173</vt:i4>
      </vt:variant>
      <vt:variant>
        <vt:i4>74</vt:i4>
      </vt:variant>
      <vt:variant>
        <vt:i4>0</vt:i4>
      </vt:variant>
      <vt:variant>
        <vt:i4>5</vt:i4>
      </vt:variant>
      <vt:variant>
        <vt:lpwstr/>
      </vt:variant>
      <vt:variant>
        <vt:lpwstr>_Toc368635536</vt:lpwstr>
      </vt:variant>
      <vt:variant>
        <vt:i4>1114173</vt:i4>
      </vt:variant>
      <vt:variant>
        <vt:i4>68</vt:i4>
      </vt:variant>
      <vt:variant>
        <vt:i4>0</vt:i4>
      </vt:variant>
      <vt:variant>
        <vt:i4>5</vt:i4>
      </vt:variant>
      <vt:variant>
        <vt:lpwstr/>
      </vt:variant>
      <vt:variant>
        <vt:lpwstr>_Toc368635535</vt:lpwstr>
      </vt:variant>
      <vt:variant>
        <vt:i4>1114173</vt:i4>
      </vt:variant>
      <vt:variant>
        <vt:i4>62</vt:i4>
      </vt:variant>
      <vt:variant>
        <vt:i4>0</vt:i4>
      </vt:variant>
      <vt:variant>
        <vt:i4>5</vt:i4>
      </vt:variant>
      <vt:variant>
        <vt:lpwstr/>
      </vt:variant>
      <vt:variant>
        <vt:lpwstr>_Toc368635534</vt:lpwstr>
      </vt:variant>
      <vt:variant>
        <vt:i4>1114173</vt:i4>
      </vt:variant>
      <vt:variant>
        <vt:i4>56</vt:i4>
      </vt:variant>
      <vt:variant>
        <vt:i4>0</vt:i4>
      </vt:variant>
      <vt:variant>
        <vt:i4>5</vt:i4>
      </vt:variant>
      <vt:variant>
        <vt:lpwstr/>
      </vt:variant>
      <vt:variant>
        <vt:lpwstr>_Toc368635533</vt:lpwstr>
      </vt:variant>
      <vt:variant>
        <vt:i4>1114173</vt:i4>
      </vt:variant>
      <vt:variant>
        <vt:i4>50</vt:i4>
      </vt:variant>
      <vt:variant>
        <vt:i4>0</vt:i4>
      </vt:variant>
      <vt:variant>
        <vt:i4>5</vt:i4>
      </vt:variant>
      <vt:variant>
        <vt:lpwstr/>
      </vt:variant>
      <vt:variant>
        <vt:lpwstr>_Toc368635532</vt:lpwstr>
      </vt:variant>
      <vt:variant>
        <vt:i4>1114173</vt:i4>
      </vt:variant>
      <vt:variant>
        <vt:i4>44</vt:i4>
      </vt:variant>
      <vt:variant>
        <vt:i4>0</vt:i4>
      </vt:variant>
      <vt:variant>
        <vt:i4>5</vt:i4>
      </vt:variant>
      <vt:variant>
        <vt:lpwstr/>
      </vt:variant>
      <vt:variant>
        <vt:lpwstr>_Toc368635531</vt:lpwstr>
      </vt:variant>
      <vt:variant>
        <vt:i4>1114173</vt:i4>
      </vt:variant>
      <vt:variant>
        <vt:i4>38</vt:i4>
      </vt:variant>
      <vt:variant>
        <vt:i4>0</vt:i4>
      </vt:variant>
      <vt:variant>
        <vt:i4>5</vt:i4>
      </vt:variant>
      <vt:variant>
        <vt:lpwstr/>
      </vt:variant>
      <vt:variant>
        <vt:lpwstr>_Toc368635530</vt:lpwstr>
      </vt:variant>
      <vt:variant>
        <vt:i4>1048637</vt:i4>
      </vt:variant>
      <vt:variant>
        <vt:i4>32</vt:i4>
      </vt:variant>
      <vt:variant>
        <vt:i4>0</vt:i4>
      </vt:variant>
      <vt:variant>
        <vt:i4>5</vt:i4>
      </vt:variant>
      <vt:variant>
        <vt:lpwstr/>
      </vt:variant>
      <vt:variant>
        <vt:lpwstr>_Toc368635529</vt:lpwstr>
      </vt:variant>
      <vt:variant>
        <vt:i4>1048637</vt:i4>
      </vt:variant>
      <vt:variant>
        <vt:i4>26</vt:i4>
      </vt:variant>
      <vt:variant>
        <vt:i4>0</vt:i4>
      </vt:variant>
      <vt:variant>
        <vt:i4>5</vt:i4>
      </vt:variant>
      <vt:variant>
        <vt:lpwstr/>
      </vt:variant>
      <vt:variant>
        <vt:lpwstr>_Toc368635528</vt:lpwstr>
      </vt:variant>
      <vt:variant>
        <vt:i4>1048637</vt:i4>
      </vt:variant>
      <vt:variant>
        <vt:i4>20</vt:i4>
      </vt:variant>
      <vt:variant>
        <vt:i4>0</vt:i4>
      </vt:variant>
      <vt:variant>
        <vt:i4>5</vt:i4>
      </vt:variant>
      <vt:variant>
        <vt:lpwstr/>
      </vt:variant>
      <vt:variant>
        <vt:lpwstr>_Toc368635527</vt:lpwstr>
      </vt:variant>
      <vt:variant>
        <vt:i4>1048637</vt:i4>
      </vt:variant>
      <vt:variant>
        <vt:i4>14</vt:i4>
      </vt:variant>
      <vt:variant>
        <vt:i4>0</vt:i4>
      </vt:variant>
      <vt:variant>
        <vt:i4>5</vt:i4>
      </vt:variant>
      <vt:variant>
        <vt:lpwstr/>
      </vt:variant>
      <vt:variant>
        <vt:lpwstr>_Toc368635526</vt:lpwstr>
      </vt:variant>
      <vt:variant>
        <vt:i4>1048637</vt:i4>
      </vt:variant>
      <vt:variant>
        <vt:i4>8</vt:i4>
      </vt:variant>
      <vt:variant>
        <vt:i4>0</vt:i4>
      </vt:variant>
      <vt:variant>
        <vt:i4>5</vt:i4>
      </vt:variant>
      <vt:variant>
        <vt:lpwstr/>
      </vt:variant>
      <vt:variant>
        <vt:lpwstr>_Toc368635525</vt:lpwstr>
      </vt:variant>
      <vt:variant>
        <vt:i4>1048637</vt:i4>
      </vt:variant>
      <vt:variant>
        <vt:i4>2</vt:i4>
      </vt:variant>
      <vt:variant>
        <vt:i4>0</vt:i4>
      </vt:variant>
      <vt:variant>
        <vt:i4>5</vt:i4>
      </vt:variant>
      <vt:variant>
        <vt:lpwstr/>
      </vt:variant>
      <vt:variant>
        <vt:lpwstr>_Toc368635524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 Evangelista</dc:creator>
  <cp:lastModifiedBy>sergio lorenti</cp:lastModifiedBy>
  <cp:revision>2</cp:revision>
  <cp:lastPrinted>2013-10-04T06:36:00Z</cp:lastPrinted>
  <dcterms:created xsi:type="dcterms:W3CDTF">2018-01-26T04:40:00Z</dcterms:created>
  <dcterms:modified xsi:type="dcterms:W3CDTF">2018-01-26T04:40:00Z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0x010100338756F23903F84D9F0C2DF823BFD529</vt:lpwstr>
  </property>
</Properties>
</file>