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A3" w:rsidRPr="009723D2" w:rsidRDefault="00C304A3" w:rsidP="0019144D">
      <w:pPr>
        <w:spacing w:after="0"/>
        <w:rPr>
          <w:rFonts w:ascii="Garamond" w:hAnsi="Garamond"/>
          <w:szCs w:val="20"/>
        </w:rPr>
      </w:pPr>
      <w:bookmarkStart w:id="0" w:name="_Toc500644217"/>
      <w:bookmarkStart w:id="1" w:name="_Toc25052037"/>
      <w:bookmarkStart w:id="2" w:name="_Toc45815625"/>
      <w:r w:rsidRPr="009723D2">
        <w:rPr>
          <w:rFonts w:ascii="Garamond" w:hAnsi="Garamond"/>
          <w:szCs w:val="20"/>
        </w:rPr>
        <w:t>Indice</w:t>
      </w:r>
    </w:p>
    <w:p w:rsidR="0023035B" w:rsidRPr="00B22327" w:rsidRDefault="00B91D46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 w:rsidRPr="009723D2">
        <w:rPr>
          <w:szCs w:val="20"/>
        </w:rPr>
        <w:fldChar w:fldCharType="begin"/>
      </w:r>
      <w:r w:rsidR="007632E6" w:rsidRPr="009723D2">
        <w:rPr>
          <w:szCs w:val="20"/>
        </w:rPr>
        <w:instrText xml:space="preserve"> TOC \o "1-3" \h \z \u </w:instrText>
      </w:r>
      <w:r w:rsidRPr="009723D2">
        <w:rPr>
          <w:szCs w:val="20"/>
        </w:rPr>
        <w:fldChar w:fldCharType="separate"/>
      </w:r>
      <w:hyperlink w:anchor="_Toc368633992" w:history="1">
        <w:r w:rsidR="0023035B" w:rsidRPr="008569A9">
          <w:rPr>
            <w:rStyle w:val="Collegamentoipertestuale"/>
            <w:noProof/>
          </w:rPr>
          <w:t>1.Scopo e campo di applicazione</w:t>
        </w:r>
        <w:r w:rsidR="0023035B">
          <w:rPr>
            <w:noProof/>
            <w:webHidden/>
          </w:rPr>
          <w:tab/>
        </w:r>
        <w:r w:rsidR="0023035B">
          <w:rPr>
            <w:noProof/>
            <w:webHidden/>
          </w:rPr>
          <w:fldChar w:fldCharType="begin"/>
        </w:r>
        <w:r w:rsidR="0023035B">
          <w:rPr>
            <w:noProof/>
            <w:webHidden/>
          </w:rPr>
          <w:instrText xml:space="preserve"> PAGEREF _Toc368633992 \h </w:instrText>
        </w:r>
        <w:r w:rsidR="0023035B">
          <w:rPr>
            <w:noProof/>
            <w:webHidden/>
          </w:rPr>
        </w:r>
        <w:r w:rsidR="0023035B">
          <w:rPr>
            <w:noProof/>
            <w:webHidden/>
          </w:rPr>
          <w:fldChar w:fldCharType="separate"/>
        </w:r>
        <w:r w:rsidR="0023035B">
          <w:rPr>
            <w:noProof/>
            <w:webHidden/>
          </w:rPr>
          <w:t>2</w:t>
        </w:r>
        <w:r w:rsidR="0023035B">
          <w:rPr>
            <w:noProof/>
            <w:webHidden/>
          </w:rPr>
          <w:fldChar w:fldCharType="end"/>
        </w:r>
      </w:hyperlink>
    </w:p>
    <w:p w:rsidR="0023035B" w:rsidRPr="00B22327" w:rsidRDefault="00EB50A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3993" w:history="1">
        <w:r w:rsidR="0023035B" w:rsidRPr="008569A9">
          <w:rPr>
            <w:rStyle w:val="Collegamentoipertestuale"/>
            <w:noProof/>
          </w:rPr>
          <w:t>2.Responsabilità</w:t>
        </w:r>
        <w:r w:rsidR="0023035B">
          <w:rPr>
            <w:noProof/>
            <w:webHidden/>
          </w:rPr>
          <w:tab/>
        </w:r>
        <w:r w:rsidR="0023035B">
          <w:rPr>
            <w:noProof/>
            <w:webHidden/>
          </w:rPr>
          <w:fldChar w:fldCharType="begin"/>
        </w:r>
        <w:r w:rsidR="0023035B">
          <w:rPr>
            <w:noProof/>
            <w:webHidden/>
          </w:rPr>
          <w:instrText xml:space="preserve"> PAGEREF _Toc368633993 \h </w:instrText>
        </w:r>
        <w:r w:rsidR="0023035B">
          <w:rPr>
            <w:noProof/>
            <w:webHidden/>
          </w:rPr>
        </w:r>
        <w:r w:rsidR="0023035B">
          <w:rPr>
            <w:noProof/>
            <w:webHidden/>
          </w:rPr>
          <w:fldChar w:fldCharType="separate"/>
        </w:r>
        <w:r w:rsidR="0023035B">
          <w:rPr>
            <w:noProof/>
            <w:webHidden/>
          </w:rPr>
          <w:t>2</w:t>
        </w:r>
        <w:r w:rsidR="0023035B">
          <w:rPr>
            <w:noProof/>
            <w:webHidden/>
          </w:rPr>
          <w:fldChar w:fldCharType="end"/>
        </w:r>
      </w:hyperlink>
    </w:p>
    <w:p w:rsidR="0023035B" w:rsidRPr="00B22327" w:rsidRDefault="00EB50A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3994" w:history="1">
        <w:r w:rsidR="0023035B" w:rsidRPr="008569A9">
          <w:rPr>
            <w:rStyle w:val="Collegamentoipertestuale"/>
            <w:noProof/>
          </w:rPr>
          <w:t>3. Modalità operative</w:t>
        </w:r>
        <w:r w:rsidR="0023035B">
          <w:rPr>
            <w:noProof/>
            <w:webHidden/>
          </w:rPr>
          <w:tab/>
        </w:r>
        <w:r w:rsidR="0023035B">
          <w:rPr>
            <w:noProof/>
            <w:webHidden/>
          </w:rPr>
          <w:fldChar w:fldCharType="begin"/>
        </w:r>
        <w:r w:rsidR="0023035B">
          <w:rPr>
            <w:noProof/>
            <w:webHidden/>
          </w:rPr>
          <w:instrText xml:space="preserve"> PAGEREF _Toc368633994 \h </w:instrText>
        </w:r>
        <w:r w:rsidR="0023035B">
          <w:rPr>
            <w:noProof/>
            <w:webHidden/>
          </w:rPr>
        </w:r>
        <w:r w:rsidR="0023035B">
          <w:rPr>
            <w:noProof/>
            <w:webHidden/>
          </w:rPr>
          <w:fldChar w:fldCharType="separate"/>
        </w:r>
        <w:r w:rsidR="0023035B">
          <w:rPr>
            <w:noProof/>
            <w:webHidden/>
          </w:rPr>
          <w:t>2</w:t>
        </w:r>
        <w:r w:rsidR="0023035B">
          <w:rPr>
            <w:noProof/>
            <w:webHidden/>
          </w:rPr>
          <w:fldChar w:fldCharType="end"/>
        </w:r>
      </w:hyperlink>
    </w:p>
    <w:p w:rsidR="0023035B" w:rsidRPr="00B22327" w:rsidRDefault="00EB50A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3996" w:history="1">
        <w:r w:rsidR="0023035B" w:rsidRPr="008569A9">
          <w:rPr>
            <w:rStyle w:val="Collegamentoipertestuale"/>
            <w:noProof/>
          </w:rPr>
          <w:t>4. Documentazione di riferimento</w:t>
        </w:r>
        <w:r w:rsidR="0023035B">
          <w:rPr>
            <w:noProof/>
            <w:webHidden/>
          </w:rPr>
          <w:tab/>
        </w:r>
        <w:r w:rsidR="0023035B">
          <w:rPr>
            <w:noProof/>
            <w:webHidden/>
          </w:rPr>
          <w:fldChar w:fldCharType="begin"/>
        </w:r>
        <w:r w:rsidR="0023035B">
          <w:rPr>
            <w:noProof/>
            <w:webHidden/>
          </w:rPr>
          <w:instrText xml:space="preserve"> PAGEREF _Toc368633996 \h </w:instrText>
        </w:r>
        <w:r w:rsidR="0023035B">
          <w:rPr>
            <w:noProof/>
            <w:webHidden/>
          </w:rPr>
        </w:r>
        <w:r w:rsidR="0023035B">
          <w:rPr>
            <w:noProof/>
            <w:webHidden/>
          </w:rPr>
          <w:fldChar w:fldCharType="separate"/>
        </w:r>
        <w:r w:rsidR="0023035B">
          <w:rPr>
            <w:noProof/>
            <w:webHidden/>
          </w:rPr>
          <w:t>4</w:t>
        </w:r>
        <w:r w:rsidR="0023035B">
          <w:rPr>
            <w:noProof/>
            <w:webHidden/>
          </w:rPr>
          <w:fldChar w:fldCharType="end"/>
        </w:r>
      </w:hyperlink>
    </w:p>
    <w:p w:rsidR="0023035B" w:rsidRPr="00B22327" w:rsidRDefault="00EB50A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3997" w:history="1">
        <w:r w:rsidR="0023035B" w:rsidRPr="008569A9">
          <w:rPr>
            <w:rStyle w:val="Collegamentoipertestuale"/>
            <w:noProof/>
          </w:rPr>
          <w:t>5.Elenco delle modifiche</w:t>
        </w:r>
        <w:r w:rsidR="0023035B">
          <w:rPr>
            <w:noProof/>
            <w:webHidden/>
          </w:rPr>
          <w:tab/>
        </w:r>
        <w:r w:rsidR="0023035B">
          <w:rPr>
            <w:noProof/>
            <w:webHidden/>
          </w:rPr>
          <w:fldChar w:fldCharType="begin"/>
        </w:r>
        <w:r w:rsidR="0023035B">
          <w:rPr>
            <w:noProof/>
            <w:webHidden/>
          </w:rPr>
          <w:instrText xml:space="preserve"> PAGEREF _Toc368633997 \h </w:instrText>
        </w:r>
        <w:r w:rsidR="0023035B">
          <w:rPr>
            <w:noProof/>
            <w:webHidden/>
          </w:rPr>
        </w:r>
        <w:r w:rsidR="0023035B">
          <w:rPr>
            <w:noProof/>
            <w:webHidden/>
          </w:rPr>
          <w:fldChar w:fldCharType="separate"/>
        </w:r>
        <w:r w:rsidR="0023035B">
          <w:rPr>
            <w:noProof/>
            <w:webHidden/>
          </w:rPr>
          <w:t>4</w:t>
        </w:r>
        <w:r w:rsidR="0023035B">
          <w:rPr>
            <w:noProof/>
            <w:webHidden/>
          </w:rPr>
          <w:fldChar w:fldCharType="end"/>
        </w:r>
      </w:hyperlink>
    </w:p>
    <w:p w:rsidR="00E450E8" w:rsidRPr="009723D2" w:rsidRDefault="00B91D46" w:rsidP="00B50800">
      <w:pPr>
        <w:spacing w:after="0"/>
        <w:rPr>
          <w:rFonts w:ascii="Garamond" w:hAnsi="Garamond"/>
          <w:szCs w:val="20"/>
        </w:rPr>
      </w:pPr>
      <w:r w:rsidRPr="009723D2">
        <w:rPr>
          <w:rFonts w:ascii="Garamond" w:hAnsi="Garamond"/>
          <w:szCs w:val="20"/>
        </w:rPr>
        <w:fldChar w:fldCharType="end"/>
      </w: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183BE3" w:rsidRPr="00A20CF8" w:rsidTr="00B974A3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83BE3" w:rsidRPr="00B974A3" w:rsidRDefault="00183BE3" w:rsidP="00B974A3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B974A3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23035B" w:rsidRPr="00A20CF8" w:rsidTr="00B974A3">
        <w:trPr>
          <w:trHeight w:val="227"/>
        </w:trPr>
        <w:tc>
          <w:tcPr>
            <w:tcW w:w="1219" w:type="dxa"/>
            <w:shd w:val="clear" w:color="auto" w:fill="D3DFEE"/>
          </w:tcPr>
          <w:p w:rsidR="00183BE3" w:rsidRPr="00B974A3" w:rsidRDefault="00183BE3" w:rsidP="00B974A3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B974A3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183BE3" w:rsidRPr="00B974A3" w:rsidRDefault="00183BE3" w:rsidP="00B974A3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B974A3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183BE3" w:rsidRPr="00B974A3" w:rsidRDefault="00183BE3" w:rsidP="00B974A3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B974A3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183BE3" w:rsidRPr="00B974A3" w:rsidRDefault="00183BE3" w:rsidP="00B974A3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B974A3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183BE3" w:rsidRPr="00B974A3" w:rsidRDefault="00183BE3" w:rsidP="00B974A3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B974A3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23035B" w:rsidRPr="00A20CF8" w:rsidTr="00B974A3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183BE3" w:rsidRPr="00B974A3" w:rsidRDefault="00183BE3" w:rsidP="00B974A3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183BE3" w:rsidRPr="00B974A3" w:rsidRDefault="00183BE3" w:rsidP="00B974A3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183BE3" w:rsidRPr="00B974A3" w:rsidRDefault="00183BE3" w:rsidP="00B974A3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183BE3" w:rsidRPr="00B974A3" w:rsidRDefault="00183BE3" w:rsidP="00B974A3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B974A3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83BE3" w:rsidRPr="00B974A3" w:rsidRDefault="00183BE3" w:rsidP="00B974A3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B974A3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E450E8" w:rsidRPr="009723D2" w:rsidRDefault="00E450E8" w:rsidP="00B50800">
      <w:pPr>
        <w:spacing w:after="0"/>
        <w:rPr>
          <w:rFonts w:ascii="Garamond" w:hAnsi="Garamond"/>
          <w:szCs w:val="20"/>
        </w:rPr>
      </w:pPr>
    </w:p>
    <w:p w:rsidR="00AC1739" w:rsidRPr="009723D2" w:rsidRDefault="00C304A3" w:rsidP="00E450E8">
      <w:pPr>
        <w:pStyle w:val="Titolo1"/>
        <w:spacing w:before="0" w:after="0"/>
        <w:rPr>
          <w:rFonts w:ascii="Garamond" w:hAnsi="Garamond"/>
          <w:szCs w:val="20"/>
        </w:rPr>
      </w:pPr>
      <w:r w:rsidRPr="009723D2">
        <w:rPr>
          <w:rFonts w:ascii="Garamond" w:hAnsi="Garamond"/>
          <w:szCs w:val="20"/>
        </w:rPr>
        <w:br w:type="page"/>
      </w:r>
      <w:bookmarkStart w:id="3" w:name="_Toc368633992"/>
      <w:r w:rsidR="00AC1739" w:rsidRPr="009723D2">
        <w:rPr>
          <w:rFonts w:ascii="Garamond" w:hAnsi="Garamond"/>
          <w:szCs w:val="20"/>
        </w:rPr>
        <w:lastRenderedPageBreak/>
        <w:t>1.Scopo</w:t>
      </w:r>
      <w:bookmarkEnd w:id="0"/>
      <w:bookmarkEnd w:id="1"/>
      <w:r w:rsidR="00AC1739" w:rsidRPr="009723D2">
        <w:rPr>
          <w:rFonts w:ascii="Garamond" w:hAnsi="Garamond"/>
          <w:szCs w:val="20"/>
        </w:rPr>
        <w:t xml:space="preserve"> e campo di applicazione</w:t>
      </w:r>
      <w:bookmarkEnd w:id="2"/>
      <w:bookmarkEnd w:id="3"/>
    </w:p>
    <w:p w:rsidR="0011450A" w:rsidRPr="009723D2" w:rsidRDefault="0062754E" w:rsidP="0062754E">
      <w:pPr>
        <w:tabs>
          <w:tab w:val="left" w:pos="360"/>
        </w:tabs>
        <w:rPr>
          <w:rFonts w:ascii="Garamond" w:hAnsi="Garamond" w:cs="Arial"/>
          <w:szCs w:val="20"/>
        </w:rPr>
      </w:pPr>
      <w:bookmarkStart w:id="4" w:name="_Toc500644222"/>
      <w:bookmarkStart w:id="5" w:name="_Toc25052041"/>
      <w:bookmarkStart w:id="6" w:name="_Toc45815628"/>
      <w:r w:rsidRPr="009723D2">
        <w:rPr>
          <w:rFonts w:ascii="Garamond" w:hAnsi="Garamond" w:cs="Arial"/>
          <w:szCs w:val="20"/>
        </w:rPr>
        <w:t>Scopo della presente procedura è definire le metodologie di analisi e valutazione dei processi e dei servizi di formazione.</w:t>
      </w:r>
    </w:p>
    <w:p w:rsidR="00AC1739" w:rsidRPr="009723D2" w:rsidRDefault="00AC1739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7" w:name="_Toc368633993"/>
      <w:r w:rsidRPr="009723D2">
        <w:rPr>
          <w:rFonts w:ascii="Garamond" w:hAnsi="Garamond"/>
          <w:szCs w:val="20"/>
        </w:rPr>
        <w:t>2.</w:t>
      </w:r>
      <w:bookmarkEnd w:id="4"/>
      <w:bookmarkEnd w:id="5"/>
      <w:bookmarkEnd w:id="6"/>
      <w:r w:rsidR="00F7483B" w:rsidRPr="009723D2">
        <w:rPr>
          <w:rFonts w:ascii="Garamond" w:hAnsi="Garamond"/>
          <w:szCs w:val="20"/>
        </w:rPr>
        <w:t>Responsabilità</w:t>
      </w:r>
      <w:bookmarkEnd w:id="7"/>
    </w:p>
    <w:p w:rsidR="0062754E" w:rsidRPr="0023035B" w:rsidRDefault="0062754E" w:rsidP="0023035B">
      <w:pPr>
        <w:tabs>
          <w:tab w:val="left" w:pos="360"/>
        </w:tabs>
        <w:rPr>
          <w:rFonts w:ascii="Garamond" w:hAnsi="Garamond" w:cs="Arial"/>
          <w:szCs w:val="20"/>
        </w:rPr>
      </w:pPr>
      <w:bookmarkStart w:id="8" w:name="_Toc21405647"/>
      <w:r w:rsidRPr="0023035B">
        <w:rPr>
          <w:rFonts w:ascii="Garamond" w:hAnsi="Garamond" w:cs="Arial"/>
          <w:szCs w:val="20"/>
        </w:rPr>
        <w:t xml:space="preserve">Il </w:t>
      </w:r>
      <w:r w:rsidR="0023035B">
        <w:rPr>
          <w:rFonts w:ascii="Garamond" w:hAnsi="Garamond" w:cs="Arial"/>
          <w:szCs w:val="20"/>
        </w:rPr>
        <w:t>DS</w:t>
      </w:r>
      <w:r w:rsidRPr="0023035B">
        <w:rPr>
          <w:rFonts w:ascii="Garamond" w:hAnsi="Garamond" w:cs="Arial"/>
          <w:szCs w:val="20"/>
        </w:rPr>
        <w:t xml:space="preserve">, </w:t>
      </w:r>
      <w:r w:rsidR="0023035B">
        <w:rPr>
          <w:rFonts w:ascii="Garamond" w:hAnsi="Garamond" w:cs="Arial"/>
          <w:szCs w:val="20"/>
        </w:rPr>
        <w:t>CD, CI e</w:t>
      </w:r>
      <w:r w:rsidRPr="0023035B">
        <w:rPr>
          <w:rFonts w:ascii="Garamond" w:hAnsi="Garamond" w:cs="Arial"/>
          <w:szCs w:val="20"/>
        </w:rPr>
        <w:t xml:space="preserve"> RSG sono responsabili della definizione degli indicatori di monitoraggio dei pr</w:t>
      </w:r>
      <w:r w:rsidRPr="0023035B">
        <w:rPr>
          <w:rFonts w:ascii="Garamond" w:hAnsi="Garamond" w:cs="Arial"/>
          <w:szCs w:val="20"/>
        </w:rPr>
        <w:t>o</w:t>
      </w:r>
      <w:r w:rsidRPr="0023035B">
        <w:rPr>
          <w:rFonts w:ascii="Garamond" w:hAnsi="Garamond" w:cs="Arial"/>
          <w:szCs w:val="20"/>
        </w:rPr>
        <w:t xml:space="preserve">cessi </w:t>
      </w:r>
    </w:p>
    <w:p w:rsidR="00AC1739" w:rsidRPr="009723D2" w:rsidRDefault="00F7483B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9" w:name="_Toc368633994"/>
      <w:r w:rsidRPr="009723D2">
        <w:rPr>
          <w:rFonts w:ascii="Garamond" w:hAnsi="Garamond"/>
          <w:szCs w:val="20"/>
        </w:rPr>
        <w:t xml:space="preserve">3. </w:t>
      </w:r>
      <w:bookmarkEnd w:id="8"/>
      <w:r w:rsidRPr="009723D2">
        <w:rPr>
          <w:rFonts w:ascii="Garamond" w:hAnsi="Garamond"/>
          <w:szCs w:val="20"/>
        </w:rPr>
        <w:t>Modalità operative</w:t>
      </w:r>
      <w:bookmarkEnd w:id="9"/>
    </w:p>
    <w:p w:rsidR="0062754E" w:rsidRPr="009723D2" w:rsidRDefault="0062754E" w:rsidP="0062754E">
      <w:pPr>
        <w:pStyle w:val="Titolo1"/>
        <w:spacing w:before="0" w:after="0"/>
        <w:rPr>
          <w:rFonts w:ascii="Garamond" w:hAnsi="Garamond"/>
          <w:b w:val="0"/>
          <w:szCs w:val="20"/>
        </w:rPr>
      </w:pPr>
      <w:bookmarkStart w:id="10" w:name="_Toc368633995"/>
      <w:r w:rsidRPr="009723D2">
        <w:rPr>
          <w:rFonts w:ascii="Garamond" w:hAnsi="Garamond"/>
          <w:b w:val="0"/>
          <w:szCs w:val="20"/>
        </w:rPr>
        <w:t>Sono definiti i seguenti indicatori:</w:t>
      </w:r>
      <w:bookmarkEnd w:id="1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1"/>
        <w:gridCol w:w="2336"/>
        <w:gridCol w:w="1707"/>
      </w:tblGrid>
      <w:tr w:rsidR="007F59BD" w:rsidRPr="00B3202E" w:rsidTr="0037066D">
        <w:trPr>
          <w:trHeight w:hRule="exact" w:val="293"/>
        </w:trPr>
        <w:tc>
          <w:tcPr>
            <w:tcW w:w="290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7F59BD" w:rsidRPr="00B3202E" w:rsidRDefault="007F59BD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INDICATORI</w:t>
            </w:r>
            <w:r w:rsidRPr="00B3202E">
              <w:rPr>
                <w:rFonts w:ascii="Garamond" w:hAnsi="Garamond"/>
                <w:spacing w:val="-1"/>
                <w:sz w:val="16"/>
              </w:rPr>
              <w:t xml:space="preserve"> </w:t>
            </w:r>
            <w:r w:rsidRPr="00B3202E">
              <w:rPr>
                <w:rFonts w:ascii="Garamond" w:hAnsi="Garamond"/>
                <w:sz w:val="16"/>
              </w:rPr>
              <w:t>DI CONTESTO</w:t>
            </w:r>
          </w:p>
        </w:tc>
        <w:tc>
          <w:tcPr>
            <w:tcW w:w="121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7F59BD" w:rsidRPr="00B3202E" w:rsidRDefault="007F59BD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Report Da utilizzare</w:t>
            </w:r>
          </w:p>
        </w:tc>
        <w:tc>
          <w:tcPr>
            <w:tcW w:w="88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7F59BD" w:rsidRPr="00B3202E" w:rsidRDefault="007F59BD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Periodicità</w:t>
            </w:r>
          </w:p>
        </w:tc>
      </w:tr>
      <w:tr w:rsidR="007F59BD" w:rsidRPr="00B3202E" w:rsidTr="00FA4F28">
        <w:trPr>
          <w:trHeight w:hRule="exact" w:val="263"/>
        </w:trPr>
        <w:tc>
          <w:tcPr>
            <w:tcW w:w="290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F59BD" w:rsidRPr="00B3202E" w:rsidRDefault="007F59BD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Variazi</w:t>
            </w:r>
            <w:r w:rsidRPr="00B3202E">
              <w:rPr>
                <w:rFonts w:ascii="Garamond" w:hAnsi="Garamond"/>
                <w:spacing w:val="-1"/>
                <w:sz w:val="16"/>
              </w:rPr>
              <w:t>o</w:t>
            </w:r>
            <w:r w:rsidRPr="00B3202E">
              <w:rPr>
                <w:rFonts w:ascii="Garamond" w:hAnsi="Garamond"/>
                <w:sz w:val="16"/>
              </w:rPr>
              <w:t>ne flu</w:t>
            </w:r>
            <w:r w:rsidRPr="00B3202E">
              <w:rPr>
                <w:rFonts w:ascii="Garamond" w:hAnsi="Garamond"/>
                <w:spacing w:val="-1"/>
                <w:sz w:val="16"/>
              </w:rPr>
              <w:t>s</w:t>
            </w:r>
            <w:r w:rsidRPr="00B3202E">
              <w:rPr>
                <w:rFonts w:ascii="Garamond" w:hAnsi="Garamond"/>
                <w:sz w:val="16"/>
              </w:rPr>
              <w:t>si di iscrizi</w:t>
            </w:r>
            <w:r w:rsidRPr="00B3202E">
              <w:rPr>
                <w:rFonts w:ascii="Garamond" w:hAnsi="Garamond"/>
                <w:spacing w:val="-1"/>
                <w:sz w:val="16"/>
              </w:rPr>
              <w:t>o</w:t>
            </w:r>
            <w:r w:rsidRPr="00B3202E">
              <w:rPr>
                <w:rFonts w:ascii="Garamond" w:hAnsi="Garamond"/>
                <w:sz w:val="16"/>
              </w:rPr>
              <w:t>ne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7F59BD" w:rsidRPr="00B3202E" w:rsidRDefault="007F59BD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F59BD" w:rsidRPr="00B3202E" w:rsidRDefault="007F59BD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B22327">
        <w:trPr>
          <w:trHeight w:hRule="exact" w:val="272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Concentrazione della provenienza territoriale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B22327">
        <w:trPr>
          <w:trHeight w:hRule="exact" w:val="480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Distribuzione percentuale deg</w:t>
            </w:r>
            <w:r w:rsidRPr="00B3202E">
              <w:rPr>
                <w:rFonts w:ascii="Garamond" w:hAnsi="Garamond"/>
                <w:spacing w:val="-2"/>
                <w:sz w:val="16"/>
              </w:rPr>
              <w:t>l</w:t>
            </w:r>
            <w:r w:rsidRPr="00B3202E">
              <w:rPr>
                <w:rFonts w:ascii="Garamond" w:hAnsi="Garamond"/>
                <w:sz w:val="16"/>
              </w:rPr>
              <w:t xml:space="preserve">i studenti per </w:t>
            </w:r>
            <w:r w:rsidRPr="00B3202E">
              <w:rPr>
                <w:rFonts w:ascii="Garamond" w:hAnsi="Garamond"/>
                <w:spacing w:val="-1"/>
                <w:sz w:val="16"/>
              </w:rPr>
              <w:t>f</w:t>
            </w:r>
            <w:r w:rsidRPr="00B3202E">
              <w:rPr>
                <w:rFonts w:ascii="Garamond" w:hAnsi="Garamond"/>
                <w:sz w:val="16"/>
              </w:rPr>
              <w:t>asce di valutaz</w:t>
            </w:r>
            <w:r w:rsidRPr="00B3202E">
              <w:rPr>
                <w:rFonts w:ascii="Garamond" w:hAnsi="Garamond"/>
                <w:spacing w:val="-2"/>
                <w:sz w:val="16"/>
              </w:rPr>
              <w:t>i</w:t>
            </w:r>
            <w:r w:rsidR="0037066D">
              <w:rPr>
                <w:rFonts w:ascii="Garamond" w:hAnsi="Garamond"/>
                <w:sz w:val="16"/>
              </w:rPr>
              <w:t>one del diploma di ISIS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Radar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B22327">
        <w:trPr>
          <w:trHeight w:hRule="exact" w:val="272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Tasso di stud</w:t>
            </w:r>
            <w:r w:rsidRPr="00B3202E">
              <w:rPr>
                <w:rFonts w:ascii="Garamond" w:hAnsi="Garamond"/>
                <w:spacing w:val="-1"/>
                <w:sz w:val="16"/>
              </w:rPr>
              <w:t>e</w:t>
            </w:r>
            <w:r w:rsidRPr="00B3202E">
              <w:rPr>
                <w:rFonts w:ascii="Garamond" w:hAnsi="Garamond"/>
                <w:sz w:val="16"/>
              </w:rPr>
              <w:t>nti di sesso femminile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37066D">
        <w:trPr>
          <w:trHeight w:hRule="exact" w:val="292"/>
        </w:trPr>
        <w:tc>
          <w:tcPr>
            <w:tcW w:w="290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INDICA</w:t>
            </w:r>
            <w:r w:rsidRPr="00B3202E">
              <w:rPr>
                <w:rFonts w:ascii="Garamond" w:hAnsi="Garamond"/>
                <w:spacing w:val="-1"/>
                <w:sz w:val="16"/>
              </w:rPr>
              <w:t>T</w:t>
            </w:r>
            <w:r w:rsidRPr="00B3202E">
              <w:rPr>
                <w:rFonts w:ascii="Garamond" w:hAnsi="Garamond"/>
                <w:spacing w:val="1"/>
                <w:sz w:val="16"/>
              </w:rPr>
              <w:t>O</w:t>
            </w:r>
            <w:r w:rsidRPr="00B3202E">
              <w:rPr>
                <w:rFonts w:ascii="Garamond" w:hAnsi="Garamond"/>
                <w:sz w:val="16"/>
              </w:rPr>
              <w:t>RI</w:t>
            </w:r>
            <w:r w:rsidRPr="00B3202E">
              <w:rPr>
                <w:rFonts w:ascii="Garamond" w:hAnsi="Garamond"/>
                <w:spacing w:val="-1"/>
                <w:sz w:val="16"/>
              </w:rPr>
              <w:t xml:space="preserve"> </w:t>
            </w:r>
            <w:r w:rsidRPr="00B3202E">
              <w:rPr>
                <w:rFonts w:ascii="Garamond" w:hAnsi="Garamond"/>
                <w:sz w:val="16"/>
              </w:rPr>
              <w:t xml:space="preserve">DI </w:t>
            </w:r>
            <w:r w:rsidRPr="00B3202E">
              <w:rPr>
                <w:rFonts w:ascii="Garamond" w:hAnsi="Garamond"/>
                <w:spacing w:val="-1"/>
                <w:sz w:val="16"/>
              </w:rPr>
              <w:t>R</w:t>
            </w:r>
            <w:r w:rsidRPr="00B3202E">
              <w:rPr>
                <w:rFonts w:ascii="Garamond" w:hAnsi="Garamond"/>
                <w:spacing w:val="1"/>
                <w:sz w:val="16"/>
              </w:rPr>
              <w:t>I</w:t>
            </w:r>
            <w:r w:rsidRPr="00B3202E">
              <w:rPr>
                <w:rFonts w:ascii="Garamond" w:hAnsi="Garamond"/>
                <w:sz w:val="16"/>
              </w:rPr>
              <w:t>SORSE</w:t>
            </w:r>
          </w:p>
        </w:tc>
        <w:tc>
          <w:tcPr>
            <w:tcW w:w="121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88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</w:p>
        </w:tc>
      </w:tr>
      <w:tr w:rsidR="00FA4F28" w:rsidRPr="00B3202E" w:rsidTr="00B22327">
        <w:trPr>
          <w:trHeight w:hRule="exact" w:val="263"/>
        </w:trPr>
        <w:tc>
          <w:tcPr>
            <w:tcW w:w="290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 xml:space="preserve">Livello di aggiornamento dei </w:t>
            </w:r>
            <w:r w:rsidRPr="00B3202E">
              <w:rPr>
                <w:rFonts w:ascii="Garamond" w:hAnsi="Garamond"/>
                <w:spacing w:val="-1"/>
                <w:sz w:val="16"/>
              </w:rPr>
              <w:t>do</w:t>
            </w:r>
            <w:r w:rsidRPr="00B3202E">
              <w:rPr>
                <w:rFonts w:ascii="Garamond" w:hAnsi="Garamond"/>
                <w:sz w:val="16"/>
              </w:rPr>
              <w:t>centi per materia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Radar</w:t>
            </w:r>
          </w:p>
        </w:tc>
        <w:tc>
          <w:tcPr>
            <w:tcW w:w="884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B22327">
        <w:trPr>
          <w:trHeight w:hRule="exact" w:val="262"/>
        </w:trPr>
        <w:tc>
          <w:tcPr>
            <w:tcW w:w="2906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Padronanza</w:t>
            </w:r>
            <w:r w:rsidRPr="00B3202E">
              <w:rPr>
                <w:rFonts w:ascii="Garamond" w:hAnsi="Garamond"/>
                <w:spacing w:val="1"/>
                <w:sz w:val="16"/>
              </w:rPr>
              <w:t xml:space="preserve"> </w:t>
            </w:r>
            <w:r w:rsidRPr="00B3202E">
              <w:rPr>
                <w:rFonts w:ascii="Garamond" w:hAnsi="Garamond"/>
                <w:sz w:val="16"/>
              </w:rPr>
              <w:t>di</w:t>
            </w:r>
            <w:r w:rsidRPr="00B3202E">
              <w:rPr>
                <w:rFonts w:ascii="Garamond" w:hAnsi="Garamond"/>
                <w:spacing w:val="-1"/>
                <w:sz w:val="16"/>
              </w:rPr>
              <w:t xml:space="preserve"> </w:t>
            </w:r>
            <w:r w:rsidRPr="00B3202E">
              <w:rPr>
                <w:rFonts w:ascii="Garamond" w:hAnsi="Garamond"/>
                <w:sz w:val="16"/>
              </w:rPr>
              <w:t>tecnologie avanzate da parte dei docenti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Radar</w:t>
            </w:r>
          </w:p>
        </w:tc>
        <w:tc>
          <w:tcPr>
            <w:tcW w:w="884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B22327">
        <w:trPr>
          <w:trHeight w:hRule="exact" w:val="257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N. studenti per c</w:t>
            </w:r>
            <w:r w:rsidRPr="00B3202E">
              <w:rPr>
                <w:rFonts w:ascii="Garamond" w:hAnsi="Garamond"/>
                <w:spacing w:val="-1"/>
                <w:sz w:val="16"/>
              </w:rPr>
              <w:t>o</w:t>
            </w:r>
            <w:r w:rsidRPr="00B3202E">
              <w:rPr>
                <w:rFonts w:ascii="Garamond" w:hAnsi="Garamond"/>
                <w:sz w:val="16"/>
              </w:rPr>
              <w:t>mputer c</w:t>
            </w:r>
            <w:r w:rsidRPr="00B3202E">
              <w:rPr>
                <w:rFonts w:ascii="Garamond" w:hAnsi="Garamond"/>
                <w:spacing w:val="-1"/>
                <w:sz w:val="16"/>
              </w:rPr>
              <w:t>o</w:t>
            </w:r>
            <w:r w:rsidRPr="00B3202E">
              <w:rPr>
                <w:rFonts w:ascii="Garamond" w:hAnsi="Garamond"/>
                <w:sz w:val="16"/>
              </w:rPr>
              <w:t>n internet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B22327">
        <w:trPr>
          <w:trHeight w:hRule="exact" w:val="272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N. volumi per studenti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B22327">
        <w:trPr>
          <w:trHeight w:hRule="exact" w:val="272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Tasso di finanziamento da soggetti privati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37066D">
        <w:trPr>
          <w:trHeight w:hRule="exact" w:val="283"/>
        </w:trPr>
        <w:tc>
          <w:tcPr>
            <w:tcW w:w="2906" w:type="pc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INDICATORE DI RISULTATI</w:t>
            </w:r>
          </w:p>
        </w:tc>
        <w:tc>
          <w:tcPr>
            <w:tcW w:w="1210" w:type="pc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884" w:type="pc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</w:p>
        </w:tc>
      </w:tr>
      <w:tr w:rsidR="00FA4F28" w:rsidRPr="00B3202E" w:rsidTr="00B22327">
        <w:trPr>
          <w:trHeight w:hRule="exact" w:val="283"/>
        </w:trPr>
        <w:tc>
          <w:tcPr>
            <w:tcW w:w="2906" w:type="pc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Tasso di abbandono</w:t>
            </w:r>
          </w:p>
        </w:tc>
        <w:tc>
          <w:tcPr>
            <w:tcW w:w="1210" w:type="pc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FA4F28" w:rsidRPr="00B3202E" w:rsidTr="00B22327">
        <w:trPr>
          <w:trHeight w:hRule="exact" w:val="257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Tasso di promozione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F28" w:rsidRPr="00B3202E" w:rsidRDefault="00FA4F2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260EC8" w:rsidRPr="00B3202E" w:rsidTr="00B22327">
        <w:trPr>
          <w:trHeight w:hRule="exact" w:val="257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Tasso di assenze per studente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Radar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260EC8" w:rsidRPr="00B3202E" w:rsidTr="00B22327">
        <w:trPr>
          <w:trHeight w:hRule="exact" w:val="257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Distribuzione delle valutazioni esami intermedi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Radar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260EC8" w:rsidRPr="00B3202E" w:rsidTr="00B22327">
        <w:trPr>
          <w:trHeight w:hRule="exact" w:val="257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Tasso di stud</w:t>
            </w:r>
            <w:r w:rsidRPr="00B3202E">
              <w:rPr>
                <w:rFonts w:ascii="Garamond" w:hAnsi="Garamond"/>
                <w:spacing w:val="-1"/>
                <w:sz w:val="16"/>
              </w:rPr>
              <w:t>e</w:t>
            </w:r>
            <w:r w:rsidRPr="00B3202E">
              <w:rPr>
                <w:rFonts w:ascii="Garamond" w:hAnsi="Garamond"/>
                <w:sz w:val="16"/>
              </w:rPr>
              <w:t>nti con valutaz</w:t>
            </w:r>
            <w:r w:rsidRPr="00B3202E">
              <w:rPr>
                <w:rFonts w:ascii="Garamond" w:hAnsi="Garamond"/>
                <w:spacing w:val="-2"/>
                <w:sz w:val="16"/>
              </w:rPr>
              <w:t>i</w:t>
            </w:r>
            <w:r w:rsidRPr="00B3202E">
              <w:rPr>
                <w:rFonts w:ascii="Garamond" w:hAnsi="Garamond"/>
                <w:sz w:val="16"/>
              </w:rPr>
              <w:t>one esame &gt; di 80/100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260EC8" w:rsidRPr="00B3202E" w:rsidTr="00B22327">
        <w:trPr>
          <w:trHeight w:hRule="exact" w:val="257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Distribuzione delle valutazioni esame finale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Radar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260EC8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Tempo di inserimento nel mondo del lavoro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260EC8" w:rsidRPr="00B3202E" w:rsidTr="0037066D">
        <w:trPr>
          <w:trHeight w:hRule="exact" w:val="263"/>
        </w:trPr>
        <w:tc>
          <w:tcPr>
            <w:tcW w:w="290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INDICATORI DEL SISTEMA  DI GESTIONE</w:t>
            </w:r>
          </w:p>
        </w:tc>
        <w:tc>
          <w:tcPr>
            <w:tcW w:w="121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88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260EC8" w:rsidRPr="00B3202E" w:rsidRDefault="00260EC8" w:rsidP="00B3202E">
            <w:pPr>
              <w:rPr>
                <w:rFonts w:ascii="Garamond" w:hAnsi="Garamond"/>
                <w:sz w:val="16"/>
              </w:rPr>
            </w:pPr>
          </w:p>
        </w:tc>
      </w:tr>
      <w:tr w:rsidR="00803711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Ore di formazione svolte Docenti e tutor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803711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Ore di formazione svolte Personale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803711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 xml:space="preserve">Valutazione SG 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Radar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803711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N° di Non conformità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803711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N° di Reclami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803711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N° di Azioni Correttive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803711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N° Azioni preventive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3711" w:rsidRPr="00B3202E" w:rsidRDefault="00803711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B729A6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29A6" w:rsidRPr="00B3202E" w:rsidRDefault="00B729A6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 xml:space="preserve">N° Progetti formativi 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29A6" w:rsidRPr="00B3202E" w:rsidRDefault="00B729A6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29A6" w:rsidRPr="00B3202E" w:rsidRDefault="00B729A6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B729A6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29A6" w:rsidRPr="00B3202E" w:rsidRDefault="00B729A6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N° corsi di formazione Validati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29A6" w:rsidRPr="00B3202E" w:rsidRDefault="00B729A6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Istogramma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29A6" w:rsidRPr="00B3202E" w:rsidRDefault="00B729A6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  <w:tr w:rsidR="009723D2" w:rsidRPr="00B3202E" w:rsidTr="00B22327">
        <w:trPr>
          <w:trHeight w:hRule="exact" w:val="263"/>
        </w:trPr>
        <w:tc>
          <w:tcPr>
            <w:tcW w:w="29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23D2" w:rsidRPr="00B3202E" w:rsidRDefault="009723D2" w:rsidP="0023035B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 xml:space="preserve">Soddisfazione </w:t>
            </w:r>
            <w:r w:rsidR="0023035B">
              <w:rPr>
                <w:rFonts w:ascii="Garamond" w:hAnsi="Garamond"/>
                <w:sz w:val="16"/>
              </w:rPr>
              <w:t>utenti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23D2" w:rsidRPr="00B3202E" w:rsidRDefault="009723D2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Radar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23D2" w:rsidRPr="00B3202E" w:rsidRDefault="009723D2" w:rsidP="00B3202E">
            <w:pPr>
              <w:rPr>
                <w:rFonts w:ascii="Garamond" w:hAnsi="Garamond"/>
                <w:sz w:val="16"/>
              </w:rPr>
            </w:pPr>
            <w:r w:rsidRPr="00B3202E">
              <w:rPr>
                <w:rFonts w:ascii="Garamond" w:hAnsi="Garamond"/>
                <w:sz w:val="16"/>
              </w:rPr>
              <w:t>Annuale</w:t>
            </w:r>
          </w:p>
        </w:tc>
      </w:tr>
    </w:tbl>
    <w:p w:rsidR="00183BE3" w:rsidRDefault="00183BE3" w:rsidP="0062754E">
      <w:pPr>
        <w:rPr>
          <w:rFonts w:ascii="Garamond" w:hAnsi="Garamond"/>
          <w:szCs w:val="20"/>
        </w:rPr>
      </w:pPr>
    </w:p>
    <w:p w:rsidR="00183BE3" w:rsidRDefault="00183BE3">
      <w:pPr>
        <w:spacing w:after="0" w:line="240" w:lineRule="auto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br w:type="page"/>
      </w:r>
    </w:p>
    <w:p w:rsidR="0062754E" w:rsidRPr="009723D2" w:rsidRDefault="009723D2" w:rsidP="0062754E">
      <w:pPr>
        <w:rPr>
          <w:rFonts w:ascii="Garamond" w:hAnsi="Garamond"/>
          <w:szCs w:val="20"/>
        </w:rPr>
      </w:pPr>
      <w:r w:rsidRPr="009723D2">
        <w:rPr>
          <w:rFonts w:ascii="Garamond" w:hAnsi="Garamond"/>
          <w:szCs w:val="20"/>
        </w:rPr>
        <w:lastRenderedPageBreak/>
        <w:t>G</w:t>
      </w:r>
      <w:r w:rsidR="00260EC8" w:rsidRPr="009723D2">
        <w:rPr>
          <w:rFonts w:ascii="Garamond" w:hAnsi="Garamond"/>
          <w:szCs w:val="20"/>
        </w:rPr>
        <w:t>li indicatori vanno rappresentati con la metodologia di fianco riportata come nei seguenti esempi:</w:t>
      </w:r>
    </w:p>
    <w:p w:rsidR="00260EC8" w:rsidRPr="009723D2" w:rsidRDefault="00260EC8" w:rsidP="0062754E">
      <w:pPr>
        <w:rPr>
          <w:rFonts w:ascii="Garamond" w:hAnsi="Garamond"/>
          <w:szCs w:val="20"/>
        </w:rPr>
      </w:pPr>
      <w:r w:rsidRPr="009723D2">
        <w:rPr>
          <w:rFonts w:ascii="Garamond" w:hAnsi="Garamond"/>
          <w:szCs w:val="20"/>
        </w:rPr>
        <w:t>Istogramma</w:t>
      </w:r>
    </w:p>
    <w:tbl>
      <w:tblPr>
        <w:tblW w:w="65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036"/>
        <w:gridCol w:w="1856"/>
      </w:tblGrid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b/>
                <w:bCs/>
                <w:color w:val="FFFFFF"/>
                <w:spacing w:val="0"/>
                <w:szCs w:val="20"/>
                <w:lang w:eastAsia="it-IT"/>
              </w:rPr>
              <w:t>Percorso Accademico</w:t>
            </w:r>
          </w:p>
        </w:tc>
        <w:tc>
          <w:tcPr>
            <w:tcW w:w="20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FFFFFF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b/>
                <w:bCs/>
                <w:color w:val="FFFFFF"/>
                <w:spacing w:val="0"/>
                <w:szCs w:val="20"/>
                <w:lang w:eastAsia="it-IT"/>
              </w:rPr>
              <w:t xml:space="preserve">1° anno </w:t>
            </w:r>
          </w:p>
        </w:tc>
        <w:tc>
          <w:tcPr>
            <w:tcW w:w="18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FFFFFF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b/>
                <w:bCs/>
                <w:color w:val="FFFFFF"/>
                <w:spacing w:val="0"/>
                <w:szCs w:val="20"/>
                <w:lang w:eastAsia="it-IT"/>
              </w:rPr>
              <w:t>2° anno</w:t>
            </w: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 xml:space="preserve">2011 - 2013 </w:t>
            </w:r>
          </w:p>
        </w:tc>
        <w:tc>
          <w:tcPr>
            <w:tcW w:w="20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3</w:t>
            </w:r>
          </w:p>
        </w:tc>
        <w:tc>
          <w:tcPr>
            <w:tcW w:w="18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3</w:t>
            </w: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2012 - 2014</w:t>
            </w:r>
          </w:p>
        </w:tc>
        <w:tc>
          <w:tcPr>
            <w:tcW w:w="203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1</w:t>
            </w:r>
          </w:p>
        </w:tc>
        <w:tc>
          <w:tcPr>
            <w:tcW w:w="18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3</w:t>
            </w: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2013 - 2015</w:t>
            </w:r>
          </w:p>
        </w:tc>
        <w:tc>
          <w:tcPr>
            <w:tcW w:w="203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0</w:t>
            </w:r>
          </w:p>
        </w:tc>
        <w:tc>
          <w:tcPr>
            <w:tcW w:w="185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260EC8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2</w:t>
            </w: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01336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6096" distB="5715" distL="120396" distR="117729" simplePos="0" relativeHeight="251657728" behindDoc="0" locked="0" layoutInCell="1" allowOverlap="1">
                  <wp:simplePos x="0" y="0"/>
                  <wp:positionH relativeFrom="column">
                    <wp:posOffset>15621</wp:posOffset>
                  </wp:positionH>
                  <wp:positionV relativeFrom="paragraph">
                    <wp:posOffset>139446</wp:posOffset>
                  </wp:positionV>
                  <wp:extent cx="5172075" cy="2676525"/>
                  <wp:effectExtent l="0" t="0" r="0" b="0"/>
                  <wp:wrapNone/>
                  <wp:docPr id="4" name="Grafic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0"/>
            </w:tblGrid>
            <w:tr w:rsidR="00803711" w:rsidRPr="00260EC8">
              <w:trPr>
                <w:trHeight w:val="270"/>
                <w:tblCellSpacing w:w="0" w:type="dxa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711" w:rsidRPr="00260EC8" w:rsidRDefault="00803711" w:rsidP="00260EC8">
                  <w:pPr>
                    <w:spacing w:after="0" w:line="240" w:lineRule="auto"/>
                    <w:rPr>
                      <w:rFonts w:ascii="Garamond" w:eastAsia="Times New Roman" w:hAnsi="Garamond"/>
                      <w:color w:val="000000"/>
                      <w:spacing w:val="0"/>
                      <w:szCs w:val="20"/>
                      <w:lang w:eastAsia="it-IT"/>
                    </w:rPr>
                  </w:pPr>
                </w:p>
              </w:tc>
            </w:tr>
          </w:tbl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260EC8" w:rsidRDefault="00803711" w:rsidP="00260EC8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</w:tbl>
    <w:p w:rsidR="00803711" w:rsidRPr="009723D2" w:rsidRDefault="00803711" w:rsidP="0062754E">
      <w:pPr>
        <w:rPr>
          <w:rFonts w:ascii="Garamond" w:hAnsi="Garamond"/>
          <w:szCs w:val="20"/>
        </w:rPr>
      </w:pPr>
    </w:p>
    <w:p w:rsidR="00803711" w:rsidRPr="009723D2" w:rsidRDefault="00803711">
      <w:pPr>
        <w:spacing w:after="0" w:line="240" w:lineRule="auto"/>
        <w:rPr>
          <w:rFonts w:ascii="Garamond" w:hAnsi="Garamond"/>
          <w:szCs w:val="20"/>
        </w:rPr>
      </w:pPr>
    </w:p>
    <w:p w:rsidR="00260EC8" w:rsidRPr="009723D2" w:rsidRDefault="00260EC8" w:rsidP="0062754E">
      <w:pPr>
        <w:rPr>
          <w:rFonts w:ascii="Garamond" w:hAnsi="Garamond"/>
          <w:szCs w:val="20"/>
        </w:rPr>
      </w:pPr>
      <w:r w:rsidRPr="009723D2">
        <w:rPr>
          <w:rFonts w:ascii="Garamond" w:hAnsi="Garamond"/>
          <w:szCs w:val="20"/>
        </w:rPr>
        <w:t>Radar</w:t>
      </w:r>
    </w:p>
    <w:tbl>
      <w:tblPr>
        <w:tblW w:w="96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803711" w:rsidRPr="009723D2" w:rsidTr="00803711">
        <w:trPr>
          <w:trHeight w:val="2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  <w:tr w:rsidR="00803711" w:rsidRPr="009723D2" w:rsidTr="00803711">
        <w:trPr>
          <w:trHeight w:val="270"/>
        </w:trPr>
        <w:tc>
          <w:tcPr>
            <w:tcW w:w="96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Requisiti Sistema di Gestione</w:t>
            </w:r>
          </w:p>
        </w:tc>
      </w:tr>
      <w:tr w:rsidR="00803711" w:rsidRPr="009723D2" w:rsidTr="00803711">
        <w:trPr>
          <w:trHeight w:val="2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4.1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4.2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5.1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5.2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5.3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5.4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5.5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5.6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6.1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6.2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6.3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6.4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7.1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7.2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7.3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7.4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7.5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7.6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8.1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8.2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8.3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8.4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8.5</w:t>
            </w:r>
          </w:p>
        </w:tc>
      </w:tr>
      <w:tr w:rsidR="00803711" w:rsidRPr="009723D2" w:rsidTr="00803711">
        <w:trPr>
          <w:trHeight w:val="270"/>
        </w:trPr>
        <w:tc>
          <w:tcPr>
            <w:tcW w:w="96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Valutazione del Sistema</w:t>
            </w:r>
          </w:p>
        </w:tc>
      </w:tr>
      <w:tr w:rsidR="00803711" w:rsidRPr="009723D2" w:rsidTr="00803711">
        <w:trPr>
          <w:trHeight w:val="2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  <w:r w:rsidRPr="00803711"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  <w:t>8</w:t>
            </w:r>
          </w:p>
        </w:tc>
      </w:tr>
      <w:tr w:rsidR="00803711" w:rsidRPr="009723D2" w:rsidTr="00803711">
        <w:trPr>
          <w:trHeight w:val="2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11" w:rsidRPr="00803711" w:rsidRDefault="00803711" w:rsidP="00803711">
            <w:pPr>
              <w:spacing w:after="0" w:line="240" w:lineRule="auto"/>
              <w:rPr>
                <w:rFonts w:ascii="Garamond" w:eastAsia="Times New Roman" w:hAnsi="Garamond"/>
                <w:color w:val="000000"/>
                <w:spacing w:val="0"/>
                <w:szCs w:val="20"/>
                <w:lang w:eastAsia="it-IT"/>
              </w:rPr>
            </w:pPr>
          </w:p>
        </w:tc>
      </w:tr>
    </w:tbl>
    <w:p w:rsidR="00260EC8" w:rsidRPr="009723D2" w:rsidRDefault="00260EC8" w:rsidP="0062754E">
      <w:pPr>
        <w:rPr>
          <w:rFonts w:ascii="Garamond" w:hAnsi="Garamond"/>
          <w:szCs w:val="20"/>
        </w:rPr>
      </w:pPr>
    </w:p>
    <w:p w:rsidR="00803711" w:rsidRPr="009723D2" w:rsidRDefault="00013361" w:rsidP="0062754E">
      <w:pPr>
        <w:rPr>
          <w:rFonts w:ascii="Garamond" w:hAnsi="Garamond"/>
          <w:szCs w:val="20"/>
        </w:rPr>
      </w:pPr>
      <w:r>
        <w:rPr>
          <w:rFonts w:ascii="Garamond" w:hAnsi="Garamond"/>
          <w:noProof/>
          <w:szCs w:val="20"/>
          <w:lang w:eastAsia="it-IT"/>
        </w:rPr>
        <w:lastRenderedPageBreak/>
        <w:drawing>
          <wp:inline distT="0" distB="0" distL="0" distR="0">
            <wp:extent cx="5712460" cy="2745740"/>
            <wp:effectExtent l="0" t="0" r="2540" b="0"/>
            <wp:docPr id="1" name="Gra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754E" w:rsidRPr="009723D2" w:rsidRDefault="0062754E" w:rsidP="0062754E">
      <w:pPr>
        <w:pStyle w:val="Paragrafoelenco"/>
        <w:rPr>
          <w:rFonts w:ascii="Garamond" w:hAnsi="Garamond"/>
          <w:sz w:val="20"/>
          <w:szCs w:val="20"/>
        </w:rPr>
      </w:pPr>
    </w:p>
    <w:p w:rsidR="00AC1739" w:rsidRPr="009723D2" w:rsidRDefault="0019144D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11" w:name="_Toc368633996"/>
      <w:bookmarkStart w:id="12" w:name="_Toc25052044"/>
      <w:bookmarkStart w:id="13" w:name="_Toc45815631"/>
      <w:r w:rsidRPr="009723D2">
        <w:rPr>
          <w:rFonts w:ascii="Garamond" w:hAnsi="Garamond"/>
          <w:szCs w:val="20"/>
        </w:rPr>
        <w:t>4</w:t>
      </w:r>
      <w:r w:rsidR="00AC1739" w:rsidRPr="009723D2">
        <w:rPr>
          <w:rFonts w:ascii="Garamond" w:hAnsi="Garamond"/>
          <w:szCs w:val="20"/>
        </w:rPr>
        <w:t>. Documentazione di riferimento</w:t>
      </w:r>
      <w:bookmarkEnd w:id="11"/>
      <w:r w:rsidR="00AC1739" w:rsidRPr="009723D2">
        <w:rPr>
          <w:rFonts w:ascii="Garamond" w:hAnsi="Garamond"/>
          <w:szCs w:val="20"/>
        </w:rPr>
        <w:t xml:space="preserve"> </w:t>
      </w:r>
    </w:p>
    <w:tbl>
      <w:tblPr>
        <w:tblW w:w="9938" w:type="dxa"/>
        <w:tblInd w:w="-3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2127"/>
        <w:gridCol w:w="7811"/>
      </w:tblGrid>
      <w:tr w:rsidR="00B87933" w:rsidRPr="009723D2" w:rsidTr="00A42C98">
        <w:tc>
          <w:tcPr>
            <w:tcW w:w="2127" w:type="dxa"/>
            <w:vAlign w:val="center"/>
          </w:tcPr>
          <w:bookmarkEnd w:id="12"/>
          <w:bookmarkEnd w:id="13"/>
          <w:p w:rsidR="00B87933" w:rsidRPr="009723D2" w:rsidRDefault="0037066D" w:rsidP="0011450A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_______________</w:t>
            </w:r>
          </w:p>
        </w:tc>
        <w:tc>
          <w:tcPr>
            <w:tcW w:w="7811" w:type="dxa"/>
            <w:vAlign w:val="center"/>
          </w:tcPr>
          <w:p w:rsidR="00B87933" w:rsidRPr="009723D2" w:rsidRDefault="0037066D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________________________________________________________</w:t>
            </w:r>
          </w:p>
        </w:tc>
      </w:tr>
    </w:tbl>
    <w:p w:rsidR="00C51CAA" w:rsidRPr="009723D2" w:rsidRDefault="00C51CAA" w:rsidP="007632E6">
      <w:pPr>
        <w:pStyle w:val="Titolo1"/>
        <w:rPr>
          <w:rFonts w:ascii="Garamond" w:hAnsi="Garamond"/>
          <w:szCs w:val="20"/>
        </w:rPr>
      </w:pPr>
      <w:bookmarkStart w:id="14" w:name="_Toc266547604"/>
      <w:bookmarkStart w:id="15" w:name="_Toc368633997"/>
      <w:r w:rsidRPr="009723D2">
        <w:rPr>
          <w:rFonts w:ascii="Garamond" w:hAnsi="Garamond"/>
          <w:szCs w:val="20"/>
        </w:rPr>
        <w:t>5.Elenco delle modifiche</w:t>
      </w:r>
      <w:bookmarkEnd w:id="14"/>
      <w:bookmarkEnd w:id="15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598"/>
        <w:gridCol w:w="723"/>
        <w:gridCol w:w="1416"/>
        <w:gridCol w:w="6155"/>
      </w:tblGrid>
      <w:tr w:rsidR="0023035B" w:rsidRPr="00A20CF8" w:rsidTr="00B974A3">
        <w:trPr>
          <w:trHeight w:val="268"/>
        </w:trPr>
        <w:tc>
          <w:tcPr>
            <w:tcW w:w="113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83BE3" w:rsidRPr="00B974A3" w:rsidRDefault="00183BE3" w:rsidP="00B974A3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974A3">
              <w:rPr>
                <w:rFonts w:ascii="Garamond" w:hAnsi="Garamond"/>
              </w:rPr>
              <w:t>Data</w:t>
            </w:r>
          </w:p>
        </w:tc>
        <w:tc>
          <w:tcPr>
            <w:tcW w:w="6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83BE3" w:rsidRPr="00B974A3" w:rsidRDefault="00183BE3" w:rsidP="00B974A3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974A3">
              <w:rPr>
                <w:rFonts w:ascii="Garamond" w:hAnsi="Garamond"/>
                <w:bCs/>
              </w:rPr>
              <w:t>Ed.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83BE3" w:rsidRPr="00B974A3" w:rsidRDefault="00183BE3" w:rsidP="00B974A3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974A3">
              <w:rPr>
                <w:rFonts w:ascii="Garamond" w:hAnsi="Garamond"/>
              </w:rPr>
              <w:t>Rev.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83BE3" w:rsidRPr="00B974A3" w:rsidRDefault="00183BE3" w:rsidP="00B974A3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974A3">
              <w:rPr>
                <w:rFonts w:ascii="Garamond" w:hAnsi="Garamond"/>
              </w:rPr>
              <w:t>Par.</w:t>
            </w:r>
          </w:p>
        </w:tc>
        <w:tc>
          <w:tcPr>
            <w:tcW w:w="68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83BE3" w:rsidRPr="00B974A3" w:rsidRDefault="00183BE3" w:rsidP="00B974A3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974A3">
              <w:rPr>
                <w:rFonts w:ascii="Garamond" w:hAnsi="Garamond"/>
              </w:rPr>
              <w:t>Descrizione Modifica</w:t>
            </w:r>
          </w:p>
        </w:tc>
      </w:tr>
      <w:tr w:rsidR="0037066D" w:rsidRPr="00A20CF8" w:rsidTr="00B974A3">
        <w:trPr>
          <w:trHeight w:val="340"/>
        </w:trPr>
        <w:tc>
          <w:tcPr>
            <w:tcW w:w="1139" w:type="dxa"/>
            <w:shd w:val="clear" w:color="auto" w:fill="D3DFEE"/>
          </w:tcPr>
          <w:p w:rsidR="0037066D" w:rsidRDefault="0037066D" w:rsidP="00A5617D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03/01/15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37066D" w:rsidRDefault="0037066D" w:rsidP="00A5617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D3DFEE"/>
          </w:tcPr>
          <w:p w:rsidR="0037066D" w:rsidRDefault="0037066D" w:rsidP="00A5617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D3DFEE"/>
          </w:tcPr>
          <w:p w:rsidR="0037066D" w:rsidRDefault="0037066D" w:rsidP="00A5617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817" w:type="dxa"/>
            <w:shd w:val="clear" w:color="auto" w:fill="D3DFEE"/>
          </w:tcPr>
          <w:p w:rsidR="0037066D" w:rsidRDefault="0037066D" w:rsidP="00A5617D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37066D" w:rsidRPr="00A20CF8" w:rsidTr="00B974A3">
        <w:trPr>
          <w:trHeight w:val="340"/>
        </w:trPr>
        <w:tc>
          <w:tcPr>
            <w:tcW w:w="1139" w:type="dxa"/>
            <w:shd w:val="clear" w:color="auto" w:fill="auto"/>
          </w:tcPr>
          <w:p w:rsidR="0037066D" w:rsidRDefault="0037066D" w:rsidP="00A5617D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605" w:type="dxa"/>
            <w:shd w:val="clear" w:color="auto" w:fill="auto"/>
          </w:tcPr>
          <w:p w:rsidR="0037066D" w:rsidRDefault="0037066D" w:rsidP="00A5617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37066D" w:rsidRDefault="0037066D" w:rsidP="00A5617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37066D" w:rsidRDefault="0037066D" w:rsidP="00A5617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</w:t>
            </w:r>
          </w:p>
        </w:tc>
        <w:tc>
          <w:tcPr>
            <w:tcW w:w="6817" w:type="dxa"/>
            <w:shd w:val="clear" w:color="auto" w:fill="auto"/>
          </w:tcPr>
          <w:p w:rsidR="0037066D" w:rsidRDefault="0037066D" w:rsidP="00A5617D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C51CAA" w:rsidRPr="009723D2" w:rsidRDefault="00C51CAA" w:rsidP="00260230">
      <w:pPr>
        <w:spacing w:after="0"/>
        <w:rPr>
          <w:rFonts w:ascii="Garamond" w:hAnsi="Garamond"/>
          <w:szCs w:val="20"/>
        </w:rPr>
      </w:pPr>
    </w:p>
    <w:sectPr w:rsidR="00C51CAA" w:rsidRPr="009723D2" w:rsidSect="00B508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A8" w:rsidRDefault="00EB50A8" w:rsidP="000F0FAD">
      <w:pPr>
        <w:spacing w:after="0" w:line="240" w:lineRule="auto"/>
      </w:pPr>
      <w:r>
        <w:separator/>
      </w:r>
    </w:p>
  </w:endnote>
  <w:endnote w:type="continuationSeparator" w:id="0">
    <w:p w:rsidR="00EB50A8" w:rsidRDefault="00EB50A8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A" w:rsidRDefault="005D6D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A" w:rsidRDefault="005D6D5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A" w:rsidRDefault="005D6D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A8" w:rsidRDefault="00EB50A8" w:rsidP="000F0FAD">
      <w:pPr>
        <w:spacing w:after="0" w:line="240" w:lineRule="auto"/>
      </w:pPr>
      <w:r>
        <w:separator/>
      </w:r>
    </w:p>
  </w:footnote>
  <w:footnote w:type="continuationSeparator" w:id="0">
    <w:p w:rsidR="00EB50A8" w:rsidRDefault="00EB50A8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A" w:rsidRDefault="005D6D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B974A3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B974A3" w:rsidRDefault="00013361" w:rsidP="00B22327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1032A660" wp14:editId="02257C7B">
                <wp:extent cx="1005840" cy="102108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B974A3" w:rsidRDefault="00B50800" w:rsidP="00B974A3">
          <w:pPr>
            <w:pStyle w:val="Intestazione"/>
            <w:jc w:val="right"/>
            <w:rPr>
              <w:rFonts w:ascii="Garamond" w:hAnsi="Garamond"/>
              <w:b/>
            </w:rPr>
          </w:pPr>
          <w:r w:rsidRPr="00B974A3">
            <w:rPr>
              <w:rFonts w:ascii="Garamond" w:hAnsi="Garamond"/>
            </w:rPr>
            <w:t xml:space="preserve">Pag. </w:t>
          </w:r>
          <w:r w:rsidR="00B91D46" w:rsidRPr="00B974A3">
            <w:rPr>
              <w:rFonts w:ascii="Garamond" w:hAnsi="Garamond"/>
            </w:rPr>
            <w:fldChar w:fldCharType="begin"/>
          </w:r>
          <w:r w:rsidRPr="00B974A3">
            <w:rPr>
              <w:rFonts w:ascii="Garamond" w:hAnsi="Garamond"/>
            </w:rPr>
            <w:instrText xml:space="preserve"> PAGE  \* Arabic  \* MERGEFORMAT </w:instrText>
          </w:r>
          <w:r w:rsidR="00B91D46" w:rsidRPr="00B974A3">
            <w:rPr>
              <w:rFonts w:ascii="Garamond" w:hAnsi="Garamond"/>
            </w:rPr>
            <w:fldChar w:fldCharType="separate"/>
          </w:r>
          <w:r w:rsidR="005D6D5A">
            <w:rPr>
              <w:rFonts w:ascii="Garamond" w:hAnsi="Garamond"/>
              <w:noProof/>
            </w:rPr>
            <w:t>1</w:t>
          </w:r>
          <w:r w:rsidR="00B91D46" w:rsidRPr="00B974A3">
            <w:rPr>
              <w:rFonts w:ascii="Garamond" w:hAnsi="Garamond"/>
            </w:rPr>
            <w:fldChar w:fldCharType="end"/>
          </w:r>
          <w:r w:rsidRPr="00B974A3">
            <w:rPr>
              <w:rFonts w:ascii="Garamond" w:hAnsi="Garamond"/>
            </w:rPr>
            <w:t>/</w:t>
          </w:r>
          <w:fldSimple w:instr=" SECTIONPAGES   \* MERGEFORMAT ">
            <w:r w:rsidR="005D6D5A" w:rsidRPr="005D6D5A">
              <w:rPr>
                <w:rFonts w:ascii="Garamond" w:hAnsi="Garamond"/>
                <w:noProof/>
              </w:rPr>
              <w:t>4</w:t>
            </w:r>
          </w:fldSimple>
        </w:p>
      </w:tc>
    </w:tr>
    <w:tr w:rsidR="00B50800" w:rsidRPr="00A94922" w:rsidTr="00B974A3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B974A3" w:rsidRDefault="00B50800" w:rsidP="00B22327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B974A3" w:rsidRDefault="00B50800" w:rsidP="00B22327">
          <w:pPr>
            <w:pStyle w:val="Intestazione"/>
            <w:rPr>
              <w:rFonts w:ascii="Garamond" w:hAnsi="Garamond"/>
            </w:rPr>
          </w:pPr>
          <w:r w:rsidRPr="00B974A3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B974A3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B974A3" w:rsidRDefault="00B50800" w:rsidP="0023035B">
          <w:pPr>
            <w:pStyle w:val="Intestazione"/>
            <w:rPr>
              <w:rFonts w:ascii="Garamond" w:hAnsi="Garamond"/>
              <w:b/>
            </w:rPr>
          </w:pPr>
          <w:r w:rsidRPr="00B974A3">
            <w:rPr>
              <w:rFonts w:ascii="Garamond" w:hAnsi="Garamond"/>
              <w:b/>
            </w:rPr>
            <w:t xml:space="preserve">PO </w:t>
          </w:r>
          <w:r w:rsidR="0062754E" w:rsidRPr="00B974A3">
            <w:rPr>
              <w:rFonts w:ascii="Garamond" w:hAnsi="Garamond"/>
              <w:b/>
            </w:rPr>
            <w:t>7.</w:t>
          </w:r>
          <w:r w:rsidR="0023035B">
            <w:rPr>
              <w:rFonts w:ascii="Garamond" w:hAnsi="Garamond"/>
              <w:b/>
            </w:rPr>
            <w:t>5</w:t>
          </w:r>
          <w:r w:rsidRPr="00B974A3">
            <w:rPr>
              <w:rFonts w:ascii="Garamond" w:hAnsi="Garamond"/>
              <w:b/>
            </w:rPr>
            <w:t xml:space="preserve"> – </w:t>
          </w:r>
          <w:r w:rsidR="0062754E" w:rsidRPr="00B974A3">
            <w:rPr>
              <w:rFonts w:ascii="Garamond" w:hAnsi="Garamond"/>
              <w:b/>
            </w:rPr>
            <w:t>Misurazione dei processi e dei servizi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B974A3" w:rsidRDefault="00B50800" w:rsidP="005D6D5A">
          <w:pPr>
            <w:pStyle w:val="Intestazione"/>
            <w:jc w:val="center"/>
            <w:rPr>
              <w:rFonts w:ascii="Garamond" w:hAnsi="Garamond"/>
            </w:rPr>
          </w:pPr>
          <w:r w:rsidRPr="00B974A3">
            <w:rPr>
              <w:rFonts w:ascii="Garamond" w:hAnsi="Garamond"/>
            </w:rPr>
            <w:t>Ed.</w:t>
          </w:r>
          <w:r w:rsidR="0023035B">
            <w:rPr>
              <w:rFonts w:ascii="Garamond" w:hAnsi="Garamond"/>
            </w:rPr>
            <w:t>1</w:t>
          </w:r>
          <w:r w:rsidRPr="00B974A3">
            <w:rPr>
              <w:rFonts w:ascii="Garamond" w:hAnsi="Garamond"/>
            </w:rPr>
            <w:t xml:space="preserve"> Rev.</w:t>
          </w:r>
          <w:r w:rsidR="005D6D5A">
            <w:rPr>
              <w:rFonts w:ascii="Garamond" w:hAnsi="Garamond"/>
            </w:rPr>
            <w:t>3</w:t>
          </w:r>
          <w:r w:rsidRPr="00B974A3">
            <w:rPr>
              <w:rFonts w:ascii="Garamond" w:hAnsi="Garamond"/>
            </w:rPr>
            <w:t xml:space="preserve"> del </w:t>
          </w:r>
          <w:r w:rsidR="00FE150B">
            <w:rPr>
              <w:rFonts w:ascii="Garamond" w:hAnsi="Garamond"/>
            </w:rPr>
            <w:t>0</w:t>
          </w:r>
          <w:r w:rsidR="005D6D5A">
            <w:rPr>
              <w:rFonts w:ascii="Garamond" w:hAnsi="Garamond"/>
            </w:rPr>
            <w:t>3/04/17</w:t>
          </w:r>
          <w:bookmarkStart w:id="16" w:name="_GoBack"/>
          <w:bookmarkEnd w:id="16"/>
        </w:p>
      </w:tc>
      <w:tc>
        <w:tcPr>
          <w:tcW w:w="2440" w:type="dxa"/>
          <w:shd w:val="clear" w:color="auto" w:fill="auto"/>
          <w:vAlign w:val="center"/>
        </w:tcPr>
        <w:p w:rsidR="00B50800" w:rsidRPr="00B974A3" w:rsidRDefault="00B50800" w:rsidP="0023035B">
          <w:pPr>
            <w:pStyle w:val="Intestazione"/>
            <w:jc w:val="center"/>
            <w:rPr>
              <w:rFonts w:ascii="Garamond" w:hAnsi="Garamond"/>
            </w:rPr>
          </w:pPr>
          <w:r w:rsidRPr="00B974A3">
            <w:rPr>
              <w:rFonts w:ascii="Garamond" w:hAnsi="Garamond"/>
            </w:rPr>
            <w:t xml:space="preserve">Red. RSG App. </w:t>
          </w:r>
          <w:r w:rsidR="0023035B">
            <w:rPr>
              <w:rFonts w:ascii="Garamond" w:hAnsi="Garamond"/>
            </w:rPr>
            <w:t>DS</w:t>
          </w:r>
        </w:p>
      </w:tc>
    </w:tr>
  </w:tbl>
  <w:p w:rsidR="0026264C" w:rsidRDefault="002626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B974A3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B974A3" w:rsidRDefault="00013361" w:rsidP="00B22327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5840" cy="845820"/>
                <wp:effectExtent l="0" t="0" r="0" b="0"/>
                <wp:docPr id="2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B974A3" w:rsidRDefault="00B50800" w:rsidP="00B974A3">
          <w:pPr>
            <w:pStyle w:val="Intestazione"/>
            <w:jc w:val="right"/>
            <w:rPr>
              <w:rFonts w:ascii="Garamond" w:hAnsi="Garamond"/>
              <w:b/>
            </w:rPr>
          </w:pPr>
          <w:r w:rsidRPr="00B974A3">
            <w:rPr>
              <w:rFonts w:ascii="Garamond" w:hAnsi="Garamond"/>
            </w:rPr>
            <w:t xml:space="preserve">Pag. </w:t>
          </w:r>
          <w:r w:rsidR="00B91D46" w:rsidRPr="00B974A3">
            <w:rPr>
              <w:rFonts w:ascii="Garamond" w:hAnsi="Garamond"/>
            </w:rPr>
            <w:fldChar w:fldCharType="begin"/>
          </w:r>
          <w:r w:rsidRPr="00B974A3">
            <w:rPr>
              <w:rFonts w:ascii="Garamond" w:hAnsi="Garamond"/>
            </w:rPr>
            <w:instrText xml:space="preserve"> PAGE  \* Arabic  \* MERGEFORMAT </w:instrText>
          </w:r>
          <w:r w:rsidR="00B91D46" w:rsidRPr="00B974A3">
            <w:rPr>
              <w:rFonts w:ascii="Garamond" w:hAnsi="Garamond"/>
            </w:rPr>
            <w:fldChar w:fldCharType="separate"/>
          </w:r>
          <w:r w:rsidRPr="00B974A3">
            <w:rPr>
              <w:rFonts w:ascii="Garamond" w:hAnsi="Garamond"/>
              <w:noProof/>
            </w:rPr>
            <w:t>1</w:t>
          </w:r>
          <w:r w:rsidR="00B91D46" w:rsidRPr="00B974A3">
            <w:rPr>
              <w:rFonts w:ascii="Garamond" w:hAnsi="Garamond"/>
            </w:rPr>
            <w:fldChar w:fldCharType="end"/>
          </w:r>
          <w:r w:rsidRPr="00B974A3">
            <w:rPr>
              <w:rFonts w:ascii="Garamond" w:hAnsi="Garamond"/>
            </w:rPr>
            <w:t>/</w:t>
          </w:r>
          <w:fldSimple w:instr=" SECTIONPAGES   \* MERGEFORMAT ">
            <w:r w:rsidRPr="00B974A3">
              <w:rPr>
                <w:rFonts w:ascii="Garamond" w:hAnsi="Garamond"/>
                <w:noProof/>
              </w:rPr>
              <w:t>5</w:t>
            </w:r>
          </w:fldSimple>
        </w:p>
      </w:tc>
    </w:tr>
    <w:tr w:rsidR="00B50800" w:rsidRPr="00A94922" w:rsidTr="00B974A3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B974A3" w:rsidRDefault="00B50800" w:rsidP="00B22327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B974A3" w:rsidRDefault="00B50800" w:rsidP="00B22327">
          <w:pPr>
            <w:pStyle w:val="Intestazione"/>
            <w:rPr>
              <w:rFonts w:ascii="Garamond" w:hAnsi="Garamond"/>
            </w:rPr>
          </w:pPr>
          <w:r w:rsidRPr="00B974A3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B974A3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B974A3" w:rsidRDefault="00B50800" w:rsidP="00B50800">
          <w:pPr>
            <w:pStyle w:val="Intestazione"/>
            <w:rPr>
              <w:rFonts w:ascii="Garamond" w:hAnsi="Garamond"/>
              <w:b/>
            </w:rPr>
          </w:pPr>
          <w:r w:rsidRPr="00B974A3">
            <w:rPr>
              <w:rFonts w:ascii="Garamond" w:hAnsi="Garamond"/>
              <w:b/>
            </w:rPr>
            <w:t>PO 6.1 – Qualifica dei Docenti e Tutor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B974A3" w:rsidRDefault="00B50800" w:rsidP="00B974A3">
          <w:pPr>
            <w:pStyle w:val="Intestazione"/>
            <w:jc w:val="center"/>
            <w:rPr>
              <w:rFonts w:ascii="Garamond" w:hAnsi="Garamond"/>
            </w:rPr>
          </w:pPr>
          <w:r w:rsidRPr="00B974A3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B974A3" w:rsidRDefault="00B50800" w:rsidP="00B974A3">
          <w:pPr>
            <w:pStyle w:val="Intestazione"/>
            <w:jc w:val="center"/>
            <w:rPr>
              <w:rFonts w:ascii="Garamond" w:hAnsi="Garamond"/>
            </w:rPr>
          </w:pPr>
          <w:r w:rsidRPr="00B974A3">
            <w:rPr>
              <w:rFonts w:ascii="Garamond" w:hAnsi="Garamond"/>
            </w:rPr>
            <w:t>Red. RSG App. CG</w:t>
          </w:r>
        </w:p>
      </w:tc>
    </w:tr>
  </w:tbl>
  <w:p w:rsidR="00FB149C" w:rsidRDefault="00FB14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378C4"/>
    <w:multiLevelType w:val="hybridMultilevel"/>
    <w:tmpl w:val="B5C022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5806"/>
    <w:multiLevelType w:val="hybridMultilevel"/>
    <w:tmpl w:val="30384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D24BA"/>
    <w:multiLevelType w:val="hybridMultilevel"/>
    <w:tmpl w:val="7DF20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20F0E"/>
    <w:multiLevelType w:val="hybridMultilevel"/>
    <w:tmpl w:val="7EAE3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90D49"/>
    <w:multiLevelType w:val="hybridMultilevel"/>
    <w:tmpl w:val="BDC6E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7482D"/>
    <w:multiLevelType w:val="hybridMultilevel"/>
    <w:tmpl w:val="30E04F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62073"/>
    <w:multiLevelType w:val="hybridMultilevel"/>
    <w:tmpl w:val="314A3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D09CB"/>
    <w:multiLevelType w:val="hybridMultilevel"/>
    <w:tmpl w:val="BF14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42721"/>
    <w:multiLevelType w:val="hybridMultilevel"/>
    <w:tmpl w:val="8D00C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F487F"/>
    <w:multiLevelType w:val="hybridMultilevel"/>
    <w:tmpl w:val="EF38E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3505C"/>
    <w:multiLevelType w:val="hybridMultilevel"/>
    <w:tmpl w:val="37D2BA9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EF10CD"/>
    <w:multiLevelType w:val="hybridMultilevel"/>
    <w:tmpl w:val="980C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A5749"/>
    <w:multiLevelType w:val="hybridMultilevel"/>
    <w:tmpl w:val="AE70A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3"/>
  </w:num>
  <w:num w:numId="5">
    <w:abstractNumId w:val="1"/>
  </w:num>
  <w:num w:numId="6">
    <w:abstractNumId w:val="9"/>
  </w:num>
  <w:num w:numId="7">
    <w:abstractNumId w:val="18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19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21"/>
  </w:num>
  <w:num w:numId="20">
    <w:abstractNumId w:val="12"/>
  </w:num>
  <w:num w:numId="21">
    <w:abstractNumId w:val="20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13361"/>
    <w:rsid w:val="0002446E"/>
    <w:rsid w:val="000266CC"/>
    <w:rsid w:val="00027CBB"/>
    <w:rsid w:val="00027EA7"/>
    <w:rsid w:val="000367ED"/>
    <w:rsid w:val="00037D61"/>
    <w:rsid w:val="00041009"/>
    <w:rsid w:val="00041E46"/>
    <w:rsid w:val="00043E5C"/>
    <w:rsid w:val="00046F3A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B7446"/>
    <w:rsid w:val="000C0A23"/>
    <w:rsid w:val="000C20DB"/>
    <w:rsid w:val="000C38B9"/>
    <w:rsid w:val="000C54D4"/>
    <w:rsid w:val="000C6A97"/>
    <w:rsid w:val="000D2A3E"/>
    <w:rsid w:val="000D34FF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C00"/>
    <w:rsid w:val="00100735"/>
    <w:rsid w:val="00102D5C"/>
    <w:rsid w:val="0010369E"/>
    <w:rsid w:val="00105540"/>
    <w:rsid w:val="00107CFD"/>
    <w:rsid w:val="0011193D"/>
    <w:rsid w:val="0011450A"/>
    <w:rsid w:val="001152B3"/>
    <w:rsid w:val="00115AFC"/>
    <w:rsid w:val="00117983"/>
    <w:rsid w:val="001251C2"/>
    <w:rsid w:val="0012552B"/>
    <w:rsid w:val="00126A40"/>
    <w:rsid w:val="00126A72"/>
    <w:rsid w:val="0013181D"/>
    <w:rsid w:val="00134614"/>
    <w:rsid w:val="00135CE3"/>
    <w:rsid w:val="00140564"/>
    <w:rsid w:val="00140AC1"/>
    <w:rsid w:val="00143333"/>
    <w:rsid w:val="00146830"/>
    <w:rsid w:val="00153F8B"/>
    <w:rsid w:val="0015528E"/>
    <w:rsid w:val="001568E7"/>
    <w:rsid w:val="00162665"/>
    <w:rsid w:val="00164E42"/>
    <w:rsid w:val="001708ED"/>
    <w:rsid w:val="00171D3A"/>
    <w:rsid w:val="001728B7"/>
    <w:rsid w:val="00173CC7"/>
    <w:rsid w:val="0017619F"/>
    <w:rsid w:val="00181E95"/>
    <w:rsid w:val="00183BE3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6A43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B43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1F5D7A"/>
    <w:rsid w:val="001F7EBB"/>
    <w:rsid w:val="00202B40"/>
    <w:rsid w:val="00203C67"/>
    <w:rsid w:val="00205209"/>
    <w:rsid w:val="00205F5E"/>
    <w:rsid w:val="00206DC7"/>
    <w:rsid w:val="00212C66"/>
    <w:rsid w:val="00213BF0"/>
    <w:rsid w:val="00215DD6"/>
    <w:rsid w:val="00221532"/>
    <w:rsid w:val="00223CEA"/>
    <w:rsid w:val="00227B0B"/>
    <w:rsid w:val="0023035B"/>
    <w:rsid w:val="0023097F"/>
    <w:rsid w:val="00231333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230"/>
    <w:rsid w:val="00260389"/>
    <w:rsid w:val="00260EC8"/>
    <w:rsid w:val="0026264C"/>
    <w:rsid w:val="00263A85"/>
    <w:rsid w:val="00264118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32D0"/>
    <w:rsid w:val="002B41E7"/>
    <w:rsid w:val="002B4B47"/>
    <w:rsid w:val="002C03CA"/>
    <w:rsid w:val="002C2ACB"/>
    <w:rsid w:val="002C3BA0"/>
    <w:rsid w:val="002C65F8"/>
    <w:rsid w:val="002D2D47"/>
    <w:rsid w:val="002D3340"/>
    <w:rsid w:val="002D4554"/>
    <w:rsid w:val="002D5523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321A"/>
    <w:rsid w:val="00346F19"/>
    <w:rsid w:val="00347BEE"/>
    <w:rsid w:val="00352FED"/>
    <w:rsid w:val="003550B2"/>
    <w:rsid w:val="00355554"/>
    <w:rsid w:val="003558DE"/>
    <w:rsid w:val="0036319C"/>
    <w:rsid w:val="0036521E"/>
    <w:rsid w:val="00365772"/>
    <w:rsid w:val="0036704B"/>
    <w:rsid w:val="00370004"/>
    <w:rsid w:val="0037066D"/>
    <w:rsid w:val="0037227B"/>
    <w:rsid w:val="00372C20"/>
    <w:rsid w:val="0038181C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A7737"/>
    <w:rsid w:val="003B2CB5"/>
    <w:rsid w:val="003B571D"/>
    <w:rsid w:val="003B7B17"/>
    <w:rsid w:val="003C0BAF"/>
    <w:rsid w:val="003C3465"/>
    <w:rsid w:val="003C6BD6"/>
    <w:rsid w:val="003C7260"/>
    <w:rsid w:val="003D0D6D"/>
    <w:rsid w:val="003D0E1D"/>
    <w:rsid w:val="003D21D8"/>
    <w:rsid w:val="003D28F2"/>
    <w:rsid w:val="003D42EA"/>
    <w:rsid w:val="003D624E"/>
    <w:rsid w:val="003D6CA9"/>
    <w:rsid w:val="003D7478"/>
    <w:rsid w:val="003D79DE"/>
    <w:rsid w:val="003D7B26"/>
    <w:rsid w:val="003E09EE"/>
    <w:rsid w:val="003E1617"/>
    <w:rsid w:val="003E217B"/>
    <w:rsid w:val="003E4481"/>
    <w:rsid w:val="003E5D67"/>
    <w:rsid w:val="003E7401"/>
    <w:rsid w:val="003F0281"/>
    <w:rsid w:val="003F2BC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1521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CF6"/>
    <w:rsid w:val="0045650E"/>
    <w:rsid w:val="00460ECF"/>
    <w:rsid w:val="00461BCB"/>
    <w:rsid w:val="00466FD7"/>
    <w:rsid w:val="004676EF"/>
    <w:rsid w:val="00467A66"/>
    <w:rsid w:val="00471261"/>
    <w:rsid w:val="00472DA9"/>
    <w:rsid w:val="004737AE"/>
    <w:rsid w:val="00474F0E"/>
    <w:rsid w:val="00475885"/>
    <w:rsid w:val="00480514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5C8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37C4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918"/>
    <w:rsid w:val="00516DD1"/>
    <w:rsid w:val="00517121"/>
    <w:rsid w:val="0051735A"/>
    <w:rsid w:val="00523A28"/>
    <w:rsid w:val="005251C3"/>
    <w:rsid w:val="00525A6A"/>
    <w:rsid w:val="00530DC6"/>
    <w:rsid w:val="005325F7"/>
    <w:rsid w:val="005339E8"/>
    <w:rsid w:val="005356CA"/>
    <w:rsid w:val="00536FCB"/>
    <w:rsid w:val="00537533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CA1"/>
    <w:rsid w:val="00561A08"/>
    <w:rsid w:val="00563799"/>
    <w:rsid w:val="00563A37"/>
    <w:rsid w:val="0056645F"/>
    <w:rsid w:val="00566A3C"/>
    <w:rsid w:val="00567274"/>
    <w:rsid w:val="005730C2"/>
    <w:rsid w:val="00574295"/>
    <w:rsid w:val="0057624C"/>
    <w:rsid w:val="00582467"/>
    <w:rsid w:val="0058305F"/>
    <w:rsid w:val="00587604"/>
    <w:rsid w:val="00590600"/>
    <w:rsid w:val="0059168C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09FC"/>
    <w:rsid w:val="005C15D6"/>
    <w:rsid w:val="005C3477"/>
    <w:rsid w:val="005C3749"/>
    <w:rsid w:val="005C46BF"/>
    <w:rsid w:val="005C6B2A"/>
    <w:rsid w:val="005C7375"/>
    <w:rsid w:val="005D00CD"/>
    <w:rsid w:val="005D0603"/>
    <w:rsid w:val="005D22FC"/>
    <w:rsid w:val="005D6D5A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E69FE"/>
    <w:rsid w:val="005F3032"/>
    <w:rsid w:val="005F3C65"/>
    <w:rsid w:val="005F5E39"/>
    <w:rsid w:val="005F7C3A"/>
    <w:rsid w:val="00602EFA"/>
    <w:rsid w:val="00603292"/>
    <w:rsid w:val="00606A19"/>
    <w:rsid w:val="006111CD"/>
    <w:rsid w:val="00611238"/>
    <w:rsid w:val="00611A3E"/>
    <w:rsid w:val="00620445"/>
    <w:rsid w:val="00621361"/>
    <w:rsid w:val="0062229C"/>
    <w:rsid w:val="0062754E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0308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094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347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358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962"/>
    <w:rsid w:val="00751EBE"/>
    <w:rsid w:val="00754203"/>
    <w:rsid w:val="00756466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A89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052C"/>
    <w:rsid w:val="007C3DCA"/>
    <w:rsid w:val="007C4B79"/>
    <w:rsid w:val="007C6350"/>
    <w:rsid w:val="007C7CC7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0809"/>
    <w:rsid w:val="007F45D9"/>
    <w:rsid w:val="007F485A"/>
    <w:rsid w:val="007F59BD"/>
    <w:rsid w:val="007F6826"/>
    <w:rsid w:val="007F7277"/>
    <w:rsid w:val="00803711"/>
    <w:rsid w:val="008039F8"/>
    <w:rsid w:val="00804BF1"/>
    <w:rsid w:val="00805436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5D24"/>
    <w:rsid w:val="00827809"/>
    <w:rsid w:val="008317F4"/>
    <w:rsid w:val="00833980"/>
    <w:rsid w:val="00834B37"/>
    <w:rsid w:val="008368CD"/>
    <w:rsid w:val="008377F2"/>
    <w:rsid w:val="0084653C"/>
    <w:rsid w:val="008474C6"/>
    <w:rsid w:val="00852222"/>
    <w:rsid w:val="00856E48"/>
    <w:rsid w:val="00860A86"/>
    <w:rsid w:val="00862DEA"/>
    <w:rsid w:val="00864EED"/>
    <w:rsid w:val="00866AE7"/>
    <w:rsid w:val="00870D55"/>
    <w:rsid w:val="008728A6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360"/>
    <w:rsid w:val="008A07C6"/>
    <w:rsid w:val="008A3BE7"/>
    <w:rsid w:val="008A3E87"/>
    <w:rsid w:val="008A60D8"/>
    <w:rsid w:val="008A647F"/>
    <w:rsid w:val="008A6C7B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4BF7"/>
    <w:rsid w:val="008E4C33"/>
    <w:rsid w:val="008E757A"/>
    <w:rsid w:val="008F03DF"/>
    <w:rsid w:val="008F10D4"/>
    <w:rsid w:val="008F50D6"/>
    <w:rsid w:val="008F7462"/>
    <w:rsid w:val="009001C6"/>
    <w:rsid w:val="009002C8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42BBB"/>
    <w:rsid w:val="0094417C"/>
    <w:rsid w:val="0094447F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23D2"/>
    <w:rsid w:val="00972436"/>
    <w:rsid w:val="00973578"/>
    <w:rsid w:val="009741E2"/>
    <w:rsid w:val="00975D6C"/>
    <w:rsid w:val="0097615A"/>
    <w:rsid w:val="009764F2"/>
    <w:rsid w:val="009773FF"/>
    <w:rsid w:val="0098128E"/>
    <w:rsid w:val="00984C81"/>
    <w:rsid w:val="00985B8D"/>
    <w:rsid w:val="00990FA0"/>
    <w:rsid w:val="00991C87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B2AF6"/>
    <w:rsid w:val="009B56D2"/>
    <w:rsid w:val="009B5F04"/>
    <w:rsid w:val="009B6214"/>
    <w:rsid w:val="009B64C2"/>
    <w:rsid w:val="009B6BBF"/>
    <w:rsid w:val="009B744D"/>
    <w:rsid w:val="009C196C"/>
    <w:rsid w:val="009C3500"/>
    <w:rsid w:val="009D00FF"/>
    <w:rsid w:val="009D09F7"/>
    <w:rsid w:val="009D4923"/>
    <w:rsid w:val="009D668D"/>
    <w:rsid w:val="009D7127"/>
    <w:rsid w:val="009D7C44"/>
    <w:rsid w:val="009E1F61"/>
    <w:rsid w:val="009E36CF"/>
    <w:rsid w:val="009E566E"/>
    <w:rsid w:val="009E6805"/>
    <w:rsid w:val="009F0095"/>
    <w:rsid w:val="009F2AF7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BDB"/>
    <w:rsid w:val="00A2187B"/>
    <w:rsid w:val="00A21A68"/>
    <w:rsid w:val="00A2279C"/>
    <w:rsid w:val="00A2322F"/>
    <w:rsid w:val="00A24E56"/>
    <w:rsid w:val="00A2544F"/>
    <w:rsid w:val="00A25F5B"/>
    <w:rsid w:val="00A309FF"/>
    <w:rsid w:val="00A33931"/>
    <w:rsid w:val="00A34035"/>
    <w:rsid w:val="00A35DBE"/>
    <w:rsid w:val="00A36746"/>
    <w:rsid w:val="00A42C98"/>
    <w:rsid w:val="00A45424"/>
    <w:rsid w:val="00A472EF"/>
    <w:rsid w:val="00A519D3"/>
    <w:rsid w:val="00A521FE"/>
    <w:rsid w:val="00A527C0"/>
    <w:rsid w:val="00A55925"/>
    <w:rsid w:val="00A55D6C"/>
    <w:rsid w:val="00A574DD"/>
    <w:rsid w:val="00A60EAB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9004B"/>
    <w:rsid w:val="00A90839"/>
    <w:rsid w:val="00A917C9"/>
    <w:rsid w:val="00A93964"/>
    <w:rsid w:val="00A94C73"/>
    <w:rsid w:val="00A96597"/>
    <w:rsid w:val="00A96E4F"/>
    <w:rsid w:val="00A974BE"/>
    <w:rsid w:val="00AA3AC1"/>
    <w:rsid w:val="00AA48DE"/>
    <w:rsid w:val="00AA4936"/>
    <w:rsid w:val="00AA52D6"/>
    <w:rsid w:val="00AC01A8"/>
    <w:rsid w:val="00AC0280"/>
    <w:rsid w:val="00AC1067"/>
    <w:rsid w:val="00AC1739"/>
    <w:rsid w:val="00AC197D"/>
    <w:rsid w:val="00AC1CF5"/>
    <w:rsid w:val="00AC31D2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E64D8"/>
    <w:rsid w:val="00AE6626"/>
    <w:rsid w:val="00AE7CDE"/>
    <w:rsid w:val="00AF619A"/>
    <w:rsid w:val="00AF6937"/>
    <w:rsid w:val="00B0032B"/>
    <w:rsid w:val="00B00A9D"/>
    <w:rsid w:val="00B01313"/>
    <w:rsid w:val="00B02C02"/>
    <w:rsid w:val="00B03FBD"/>
    <w:rsid w:val="00B05DB6"/>
    <w:rsid w:val="00B11A1C"/>
    <w:rsid w:val="00B13754"/>
    <w:rsid w:val="00B215C2"/>
    <w:rsid w:val="00B21D75"/>
    <w:rsid w:val="00B22327"/>
    <w:rsid w:val="00B23500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202E"/>
    <w:rsid w:val="00B3285E"/>
    <w:rsid w:val="00B33D9B"/>
    <w:rsid w:val="00B3454D"/>
    <w:rsid w:val="00B365B1"/>
    <w:rsid w:val="00B36B2B"/>
    <w:rsid w:val="00B36B3A"/>
    <w:rsid w:val="00B378A3"/>
    <w:rsid w:val="00B410D2"/>
    <w:rsid w:val="00B43923"/>
    <w:rsid w:val="00B4492A"/>
    <w:rsid w:val="00B44D43"/>
    <w:rsid w:val="00B4609B"/>
    <w:rsid w:val="00B46661"/>
    <w:rsid w:val="00B470B3"/>
    <w:rsid w:val="00B4782E"/>
    <w:rsid w:val="00B50800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72A6"/>
    <w:rsid w:val="00B72409"/>
    <w:rsid w:val="00B729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933"/>
    <w:rsid w:val="00B917B1"/>
    <w:rsid w:val="00B9192F"/>
    <w:rsid w:val="00B91D46"/>
    <w:rsid w:val="00B935B8"/>
    <w:rsid w:val="00B93F00"/>
    <w:rsid w:val="00B96341"/>
    <w:rsid w:val="00B964F9"/>
    <w:rsid w:val="00B97442"/>
    <w:rsid w:val="00B974A3"/>
    <w:rsid w:val="00BA0D12"/>
    <w:rsid w:val="00BA1E72"/>
    <w:rsid w:val="00BA3127"/>
    <w:rsid w:val="00BA4177"/>
    <w:rsid w:val="00BB0443"/>
    <w:rsid w:val="00BB107F"/>
    <w:rsid w:val="00BB1244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897"/>
    <w:rsid w:val="00C52FE1"/>
    <w:rsid w:val="00C532EF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21E"/>
    <w:rsid w:val="00CF3DA0"/>
    <w:rsid w:val="00CF5BD5"/>
    <w:rsid w:val="00CF7386"/>
    <w:rsid w:val="00CF777C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0D45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2733"/>
    <w:rsid w:val="00D73D07"/>
    <w:rsid w:val="00D7496B"/>
    <w:rsid w:val="00D74D6A"/>
    <w:rsid w:val="00D75FCC"/>
    <w:rsid w:val="00D77683"/>
    <w:rsid w:val="00D77C5A"/>
    <w:rsid w:val="00D8057E"/>
    <w:rsid w:val="00D81AD8"/>
    <w:rsid w:val="00D81DE5"/>
    <w:rsid w:val="00D82AA6"/>
    <w:rsid w:val="00D82E83"/>
    <w:rsid w:val="00D83361"/>
    <w:rsid w:val="00D91339"/>
    <w:rsid w:val="00D97BB0"/>
    <w:rsid w:val="00DA41CB"/>
    <w:rsid w:val="00DA46CE"/>
    <w:rsid w:val="00DA5FA0"/>
    <w:rsid w:val="00DA68BE"/>
    <w:rsid w:val="00DA6F34"/>
    <w:rsid w:val="00DB19C1"/>
    <w:rsid w:val="00DB2ECE"/>
    <w:rsid w:val="00DB604B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450E8"/>
    <w:rsid w:val="00E46364"/>
    <w:rsid w:val="00E5161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6D9A"/>
    <w:rsid w:val="00EA6F7E"/>
    <w:rsid w:val="00EB5082"/>
    <w:rsid w:val="00EB50A8"/>
    <w:rsid w:val="00EB7024"/>
    <w:rsid w:val="00EB79DB"/>
    <w:rsid w:val="00EC0F6E"/>
    <w:rsid w:val="00EC134F"/>
    <w:rsid w:val="00EC45F9"/>
    <w:rsid w:val="00EC531C"/>
    <w:rsid w:val="00EC69FB"/>
    <w:rsid w:val="00EC778D"/>
    <w:rsid w:val="00EC7CA0"/>
    <w:rsid w:val="00ED016B"/>
    <w:rsid w:val="00ED125F"/>
    <w:rsid w:val="00ED22AC"/>
    <w:rsid w:val="00ED49E2"/>
    <w:rsid w:val="00ED4A2E"/>
    <w:rsid w:val="00EE1214"/>
    <w:rsid w:val="00EE22AF"/>
    <w:rsid w:val="00EE5D28"/>
    <w:rsid w:val="00EE5FD0"/>
    <w:rsid w:val="00EF039C"/>
    <w:rsid w:val="00EF28C5"/>
    <w:rsid w:val="00EF77C5"/>
    <w:rsid w:val="00EF7FDC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58"/>
    <w:rsid w:val="00F2160A"/>
    <w:rsid w:val="00F21C94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52E9"/>
    <w:rsid w:val="00F525CC"/>
    <w:rsid w:val="00F5273B"/>
    <w:rsid w:val="00F52D06"/>
    <w:rsid w:val="00F54219"/>
    <w:rsid w:val="00F61F20"/>
    <w:rsid w:val="00F64227"/>
    <w:rsid w:val="00F64DB0"/>
    <w:rsid w:val="00F6634C"/>
    <w:rsid w:val="00F66E28"/>
    <w:rsid w:val="00F70BF8"/>
    <w:rsid w:val="00F72C3A"/>
    <w:rsid w:val="00F72F78"/>
    <w:rsid w:val="00F7483B"/>
    <w:rsid w:val="00F776A1"/>
    <w:rsid w:val="00F805BA"/>
    <w:rsid w:val="00F80F8A"/>
    <w:rsid w:val="00F830DD"/>
    <w:rsid w:val="00F83CF2"/>
    <w:rsid w:val="00F853BF"/>
    <w:rsid w:val="00F86287"/>
    <w:rsid w:val="00F86398"/>
    <w:rsid w:val="00F868ED"/>
    <w:rsid w:val="00F86B4E"/>
    <w:rsid w:val="00FA25CF"/>
    <w:rsid w:val="00FA2E95"/>
    <w:rsid w:val="00FA4F28"/>
    <w:rsid w:val="00FA6520"/>
    <w:rsid w:val="00FA72B9"/>
    <w:rsid w:val="00FB149C"/>
    <w:rsid w:val="00FB2117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E1189"/>
    <w:rsid w:val="00FE150B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puntata">
    <w:name w:val="1. puntata"/>
    <w:basedOn w:val="Normale"/>
    <w:rsid w:val="00B03FBD"/>
    <w:pPr>
      <w:spacing w:line="240" w:lineRule="auto"/>
      <w:jc w:val="both"/>
    </w:pPr>
    <w:rPr>
      <w:rFonts w:ascii="Comic Sans MS" w:eastAsia="Times New Roman" w:hAnsi="Comic Sans MS" w:cs="Comic Sans MS"/>
      <w:spacing w:val="0"/>
      <w:sz w:val="26"/>
      <w:szCs w:val="26"/>
      <w:lang w:eastAsia="it-IT"/>
    </w:rPr>
  </w:style>
  <w:style w:type="paragraph" w:styleId="Testodelblocco">
    <w:name w:val="Block Text"/>
    <w:basedOn w:val="Normale"/>
    <w:uiPriority w:val="99"/>
    <w:rsid w:val="00B03FBD"/>
    <w:pPr>
      <w:ind w:left="142" w:right="142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puntata">
    <w:name w:val="1. puntata"/>
    <w:basedOn w:val="Normale"/>
    <w:rsid w:val="00B03FBD"/>
    <w:pPr>
      <w:spacing w:line="240" w:lineRule="auto"/>
      <w:jc w:val="both"/>
    </w:pPr>
    <w:rPr>
      <w:rFonts w:ascii="Comic Sans MS" w:eastAsia="Times New Roman" w:hAnsi="Comic Sans MS" w:cs="Comic Sans MS"/>
      <w:spacing w:val="0"/>
      <w:sz w:val="26"/>
      <w:szCs w:val="26"/>
      <w:lang w:eastAsia="it-IT"/>
    </w:rPr>
  </w:style>
  <w:style w:type="paragraph" w:styleId="Testodelblocco">
    <w:name w:val="Block Text"/>
    <w:basedOn w:val="Normale"/>
    <w:uiPriority w:val="99"/>
    <w:rsid w:val="00B03FBD"/>
    <w:pPr>
      <w:ind w:left="142" w:right="142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\Cartel1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\Cartel12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1° anno</c:v>
          </c:tx>
          <c:invertIfNegative val="0"/>
          <c:cat>
            <c:strRef>
              <c:f>Foglio2!$B$3:$B$5</c:f>
              <c:strCache>
                <c:ptCount val="3"/>
                <c:pt idx="0">
                  <c:v>2011 - 2013 </c:v>
                </c:pt>
                <c:pt idx="1">
                  <c:v>2012 - 2014</c:v>
                </c:pt>
                <c:pt idx="2">
                  <c:v>2013 - 2015</c:v>
                </c:pt>
              </c:strCache>
            </c:strRef>
          </c:cat>
          <c:val>
            <c:numRef>
              <c:f>Foglio2!$C$3:$C$5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1"/>
          <c:tx>
            <c:strRef>
              <c:f>Foglio2!$D$2</c:f>
              <c:strCache>
                <c:ptCount val="1"/>
                <c:pt idx="0">
                  <c:v>2° anno</c:v>
                </c:pt>
              </c:strCache>
            </c:strRef>
          </c:tx>
          <c:invertIfNegative val="0"/>
          <c:cat>
            <c:strRef>
              <c:f>Foglio2!$B$3:$B$5</c:f>
              <c:strCache>
                <c:ptCount val="3"/>
                <c:pt idx="0">
                  <c:v>2011 - 2013 </c:v>
                </c:pt>
                <c:pt idx="1">
                  <c:v>2012 - 2014</c:v>
                </c:pt>
                <c:pt idx="2">
                  <c:v>2013 - 2015</c:v>
                </c:pt>
              </c:strCache>
            </c:strRef>
          </c:cat>
          <c:val>
            <c:numRef>
              <c:f>Foglio2!$D$3:$D$5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9350272"/>
        <c:axId val="299352064"/>
      </c:barChart>
      <c:catAx>
        <c:axId val="29935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99352064"/>
        <c:crosses val="autoZero"/>
        <c:auto val="1"/>
        <c:lblAlgn val="ctr"/>
        <c:lblOffset val="100"/>
        <c:noMultiLvlLbl val="0"/>
      </c:catAx>
      <c:valAx>
        <c:axId val="29935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350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marker>
            <c:symbol val="none"/>
          </c:marker>
          <c:cat>
            <c:strRef>
              <c:f>Foglio1!$B$3:$X$3</c:f>
              <c:strCache>
                <c:ptCount val="23"/>
                <c:pt idx="0">
                  <c:v>4.1</c:v>
                </c:pt>
                <c:pt idx="1">
                  <c:v>4.2</c:v>
                </c:pt>
                <c:pt idx="2">
                  <c:v>5.1</c:v>
                </c:pt>
                <c:pt idx="3">
                  <c:v>5.2</c:v>
                </c:pt>
                <c:pt idx="4">
                  <c:v>5.3</c:v>
                </c:pt>
                <c:pt idx="5">
                  <c:v>5.4</c:v>
                </c:pt>
                <c:pt idx="6">
                  <c:v>5.5</c:v>
                </c:pt>
                <c:pt idx="7">
                  <c:v>5.6</c:v>
                </c:pt>
                <c:pt idx="8">
                  <c:v>6.1</c:v>
                </c:pt>
                <c:pt idx="9">
                  <c:v>6.2</c:v>
                </c:pt>
                <c:pt idx="10">
                  <c:v>6.3</c:v>
                </c:pt>
                <c:pt idx="11">
                  <c:v>6.4</c:v>
                </c:pt>
                <c:pt idx="12">
                  <c:v>7.1</c:v>
                </c:pt>
                <c:pt idx="13">
                  <c:v>7.2</c:v>
                </c:pt>
                <c:pt idx="14">
                  <c:v>7.3</c:v>
                </c:pt>
                <c:pt idx="15">
                  <c:v>7.4</c:v>
                </c:pt>
                <c:pt idx="16">
                  <c:v>7.5</c:v>
                </c:pt>
                <c:pt idx="17">
                  <c:v>7.6</c:v>
                </c:pt>
                <c:pt idx="18">
                  <c:v>8.1</c:v>
                </c:pt>
                <c:pt idx="19">
                  <c:v>8.2</c:v>
                </c:pt>
                <c:pt idx="20">
                  <c:v>8.3</c:v>
                </c:pt>
                <c:pt idx="21">
                  <c:v>8.4</c:v>
                </c:pt>
                <c:pt idx="22">
                  <c:v>8.5</c:v>
                </c:pt>
              </c:strCache>
            </c:strRef>
          </c:cat>
          <c:val>
            <c:numRef>
              <c:f>Foglio1!$B$5:$X$5</c:f>
              <c:numCache>
                <c:formatCode>General</c:formatCode>
                <c:ptCount val="23"/>
                <c:pt idx="0">
                  <c:v>8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8</c:v>
                </c:pt>
                <c:pt idx="8">
                  <c:v>8</c:v>
                </c:pt>
                <c:pt idx="9">
                  <c:v>8</c:v>
                </c:pt>
                <c:pt idx="10">
                  <c:v>8</c:v>
                </c:pt>
                <c:pt idx="11">
                  <c:v>8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8</c:v>
                </c:pt>
                <c:pt idx="18">
                  <c:v>8</c:v>
                </c:pt>
                <c:pt idx="19">
                  <c:v>8</c:v>
                </c:pt>
                <c:pt idx="20">
                  <c:v>8</c:v>
                </c:pt>
                <c:pt idx="21">
                  <c:v>8</c:v>
                </c:pt>
                <c:pt idx="2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9364352"/>
        <c:axId val="299365888"/>
      </c:radarChart>
      <c:catAx>
        <c:axId val="299364352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99365888"/>
        <c:crosses val="autoZero"/>
        <c:auto val="1"/>
        <c:lblAlgn val="ctr"/>
        <c:lblOffset val="100"/>
        <c:noMultiLvlLbl val="0"/>
      </c:catAx>
      <c:valAx>
        <c:axId val="29936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36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9B05-251E-4773-BF7B-691C75629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C719DB-0B64-4826-B28C-D9BE413DD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95EC2-6C77-42ED-BC59-03BD36E06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D9A70B-B5CC-4A68-B308-271B5C0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3400</CharactersWithSpaces>
  <SharedDoc>false</SharedDoc>
  <HLinks>
    <vt:vector size="36" baseType="variant"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_Toc368633997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_Toc368633996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_Toc368633995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_Toc368633994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_Toc368633993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_Toc368633992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2012-07-17T09:40:00Z</cp:lastPrinted>
  <dcterms:created xsi:type="dcterms:W3CDTF">2018-01-26T04:40:00Z</dcterms:created>
  <dcterms:modified xsi:type="dcterms:W3CDTF">2018-01-26T04:40:00Z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