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DC" w:rsidRPr="00A20CF8" w:rsidRDefault="00EF7FDC" w:rsidP="004834A0">
      <w:pPr>
        <w:rPr>
          <w:rFonts w:ascii="Garamond" w:hAnsi="Garamond"/>
        </w:rPr>
      </w:pPr>
      <w:r w:rsidRPr="00A20CF8">
        <w:rPr>
          <w:rFonts w:ascii="Garamond" w:hAnsi="Garamond"/>
        </w:rPr>
        <w:t>Indice</w:t>
      </w:r>
    </w:p>
    <w:p w:rsidR="00DC25B4" w:rsidRPr="00043720" w:rsidRDefault="004D6A22">
      <w:pPr>
        <w:pStyle w:val="Sommario1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68542275" w:history="1">
        <w:r w:rsidR="00DC25B4" w:rsidRPr="00AA22D7">
          <w:rPr>
            <w:rStyle w:val="Collegamentoipertestuale"/>
            <w:noProof/>
          </w:rPr>
          <w:t>1.Scopo ed ambito di applicazione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_Toc368542275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2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1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76" w:history="1">
        <w:r w:rsidR="00DC25B4" w:rsidRPr="00AA22D7">
          <w:rPr>
            <w:rStyle w:val="Collegamentoipertestuale"/>
            <w:noProof/>
          </w:rPr>
          <w:t>2.Responsabilità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_Toc368542276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2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1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77" w:history="1">
        <w:r w:rsidR="00DC25B4" w:rsidRPr="00AA22D7">
          <w:rPr>
            <w:rStyle w:val="Collegamentoipertestuale"/>
            <w:noProof/>
          </w:rPr>
          <w:t>3.Descrizione delle attività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_Toc368542277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2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78" w:history="1">
        <w:r w:rsidR="00DC25B4" w:rsidRPr="00AA22D7">
          <w:rPr>
            <w:rStyle w:val="Collegamentoipertestuale"/>
            <w:noProof/>
          </w:rPr>
          <w:t>3.1 Sistema di Gestione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_Toc368542278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2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79" w:history="1">
        <w:r w:rsidR="00DC25B4" w:rsidRPr="00AA22D7">
          <w:rPr>
            <w:rStyle w:val="Collegamentoipertestuale"/>
            <w:noProof/>
          </w:rPr>
          <w:t>3.2 Descrizione della struttura della documentazione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_Toc368542279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3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80" w:history="1">
        <w:r w:rsidR="00DC25B4" w:rsidRPr="00AA22D7">
          <w:rPr>
            <w:rStyle w:val="Collegamentoipertestuale"/>
            <w:noProof/>
          </w:rPr>
          <w:t>3.3 Tenuta sotto controllo dei documenti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_Toc368542280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3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81" w:history="1">
        <w:r w:rsidR="00DC25B4" w:rsidRPr="00AA22D7">
          <w:rPr>
            <w:rStyle w:val="Collegamentoipertestuale"/>
            <w:noProof/>
          </w:rPr>
          <w:t>3.3.1 Premessa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_Toc368542281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3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82" w:history="1">
        <w:r w:rsidR="00DC25B4" w:rsidRPr="00AA22D7">
          <w:rPr>
            <w:rStyle w:val="Collegamentoipertestuale"/>
            <w:noProof/>
          </w:rPr>
          <w:t>3.3.2 Articolazione standard della documentazione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_Toc368542282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4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83" w:history="1">
        <w:r w:rsidR="00DC25B4" w:rsidRPr="00AA22D7">
          <w:rPr>
            <w:rStyle w:val="Collegamentoipertestuale"/>
            <w:noProof/>
          </w:rPr>
          <w:t>3.3.3 Elaborazione ed emissione dei documenti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_Toc368542283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4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84" w:history="1">
        <w:r w:rsidR="00DC25B4" w:rsidRPr="00AA22D7">
          <w:rPr>
            <w:rStyle w:val="Collegamentoipertestuale"/>
            <w:noProof/>
          </w:rPr>
          <w:t>3.3.4 Introduzione di nuovi documenti e modifiche a quelli esistenti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_Toc368542284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5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85" w:history="1">
        <w:r w:rsidR="00DC25B4" w:rsidRPr="00AA22D7">
          <w:rPr>
            <w:rStyle w:val="Collegamentoipertestuale"/>
            <w:noProof/>
          </w:rPr>
          <w:t>3.3.5 Distribuzione della documentazione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_Toc368542285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6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86" w:history="1">
        <w:r w:rsidR="00DC25B4" w:rsidRPr="00AA22D7">
          <w:rPr>
            <w:rStyle w:val="Collegamentoipertestuale"/>
            <w:noProof/>
          </w:rPr>
          <w:t>3.3.6 Archiviazione della documentazione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_Toc368542286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7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87" w:history="1">
        <w:r w:rsidR="00DC25B4" w:rsidRPr="00AA22D7">
          <w:rPr>
            <w:rStyle w:val="Collegamentoipertestuale"/>
            <w:noProof/>
          </w:rPr>
          <w:t>3.3.7 Gestione della documentazione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_Toc368542287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7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88" w:history="1">
        <w:r w:rsidR="00DC25B4" w:rsidRPr="00AA22D7">
          <w:rPr>
            <w:rStyle w:val="Collegamentoipertestuale"/>
            <w:noProof/>
          </w:rPr>
          <w:t>3.3.8 Gestione della documentazione di origine esterna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_Toc368542288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8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89" w:history="1">
        <w:r w:rsidR="00DC25B4" w:rsidRPr="00AA22D7">
          <w:rPr>
            <w:rStyle w:val="Collegamentoipertestuale"/>
            <w:noProof/>
          </w:rPr>
          <w:t>3.5 Prescrizioni legali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_Toc368542289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8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90" w:history="1">
        <w:r w:rsidR="00DC25B4" w:rsidRPr="00AA22D7">
          <w:rPr>
            <w:rStyle w:val="Collegamentoipertestuale"/>
            <w:noProof/>
          </w:rPr>
          <w:t>3.5.1 Identificazione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_Toc368542290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8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91" w:history="1">
        <w:r w:rsidR="00DC25B4" w:rsidRPr="00AA22D7">
          <w:rPr>
            <w:rStyle w:val="Collegamentoipertestuale"/>
            <w:noProof/>
          </w:rPr>
          <w:t>3.5.2 Selezione e raccolta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_Toc368542291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9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92" w:history="1">
        <w:r w:rsidR="00DC25B4" w:rsidRPr="00AA22D7">
          <w:rPr>
            <w:rStyle w:val="Collegamentoipertestuale"/>
            <w:noProof/>
          </w:rPr>
          <w:t>3.5.3 Accessibilità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_Toc368542292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9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93" w:history="1">
        <w:r w:rsidR="00DC25B4" w:rsidRPr="00AA22D7">
          <w:rPr>
            <w:rStyle w:val="Collegamentoipertestuale"/>
            <w:noProof/>
          </w:rPr>
          <w:t>3.5.4 Aggiornamento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_Toc368542293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9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94" w:history="1">
        <w:r w:rsidR="00DC25B4" w:rsidRPr="00AA22D7">
          <w:rPr>
            <w:rStyle w:val="Collegamentoipertestuale"/>
            <w:noProof/>
          </w:rPr>
          <w:t>3.5.5 Documentazione di origine esterna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_Toc368542294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9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95" w:history="1">
        <w:r w:rsidR="00DC25B4" w:rsidRPr="00AA22D7">
          <w:rPr>
            <w:rStyle w:val="Collegamentoipertestuale"/>
            <w:noProof/>
          </w:rPr>
          <w:t>3.5.6 Gestione delle pubblicazioni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_Toc368542295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10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96" w:history="1">
        <w:r w:rsidR="00DC25B4" w:rsidRPr="00AA22D7">
          <w:rPr>
            <w:rStyle w:val="Collegamentoipertestuale"/>
            <w:noProof/>
          </w:rPr>
          <w:t>3.6 Tenuta sotto controllo delle registrazioni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_Toc368542296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10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97" w:history="1">
        <w:r w:rsidR="00DC25B4" w:rsidRPr="00AA22D7">
          <w:rPr>
            <w:rStyle w:val="Collegamentoipertestuale"/>
            <w:noProof/>
          </w:rPr>
          <w:t>3.7 Archiviazione dei documenti relativi ai corsi di formazione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_Toc368542297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11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1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98" w:history="1">
        <w:r w:rsidR="00DC25B4" w:rsidRPr="00AA22D7">
          <w:rPr>
            <w:rStyle w:val="Collegamentoipertestuale"/>
            <w:noProof/>
          </w:rPr>
          <w:t>4.Documentazione di riferimento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_Toc368542298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12</w:t>
        </w:r>
        <w:r w:rsidR="00DC25B4">
          <w:rPr>
            <w:noProof/>
            <w:webHidden/>
          </w:rPr>
          <w:fldChar w:fldCharType="end"/>
        </w:r>
      </w:hyperlink>
    </w:p>
    <w:p w:rsidR="00DC25B4" w:rsidRPr="00043720" w:rsidRDefault="00B33CC7">
      <w:pPr>
        <w:pStyle w:val="Sommario1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542299" w:history="1">
        <w:r w:rsidR="00DC25B4" w:rsidRPr="00AA22D7">
          <w:rPr>
            <w:rStyle w:val="Collegamentoipertestuale"/>
            <w:noProof/>
          </w:rPr>
          <w:t>5.Elenco delle modifiche</w:t>
        </w:r>
        <w:r w:rsidR="00DC25B4">
          <w:rPr>
            <w:noProof/>
            <w:webHidden/>
          </w:rPr>
          <w:tab/>
        </w:r>
        <w:r w:rsidR="00DC25B4">
          <w:rPr>
            <w:noProof/>
            <w:webHidden/>
          </w:rPr>
          <w:fldChar w:fldCharType="begin"/>
        </w:r>
        <w:r w:rsidR="00DC25B4">
          <w:rPr>
            <w:noProof/>
            <w:webHidden/>
          </w:rPr>
          <w:instrText xml:space="preserve"> PAGEREF _Toc368542299 \h </w:instrText>
        </w:r>
        <w:r w:rsidR="00DC25B4">
          <w:rPr>
            <w:noProof/>
            <w:webHidden/>
          </w:rPr>
        </w:r>
        <w:r w:rsidR="00DC25B4">
          <w:rPr>
            <w:noProof/>
            <w:webHidden/>
          </w:rPr>
          <w:fldChar w:fldCharType="separate"/>
        </w:r>
        <w:r w:rsidR="00DC25B4">
          <w:rPr>
            <w:noProof/>
            <w:webHidden/>
          </w:rPr>
          <w:t>12</w:t>
        </w:r>
        <w:r w:rsidR="00DC25B4">
          <w:rPr>
            <w:noProof/>
            <w:webHidden/>
          </w:rPr>
          <w:fldChar w:fldCharType="end"/>
        </w:r>
      </w:hyperlink>
    </w:p>
    <w:p w:rsidR="00A20CF8" w:rsidRPr="004834A0" w:rsidRDefault="004D6A22" w:rsidP="00EF7FDC">
      <w:pPr>
        <w:rPr>
          <w:rFonts w:ascii="Garamond" w:hAnsi="Garamond"/>
          <w:sz w:val="16"/>
        </w:rPr>
      </w:pPr>
      <w:r>
        <w:rPr>
          <w:rFonts w:ascii="Garamond" w:hAnsi="Garamond"/>
        </w:rPr>
        <w:fldChar w:fldCharType="end"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DA218E" w:rsidRPr="00A20CF8" w:rsidTr="00162255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A218E" w:rsidRPr="00162255" w:rsidRDefault="00DA218E" w:rsidP="00162255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162255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017C8E" w:rsidRPr="00A20CF8" w:rsidTr="00162255">
        <w:trPr>
          <w:trHeight w:val="227"/>
        </w:trPr>
        <w:tc>
          <w:tcPr>
            <w:tcW w:w="1219" w:type="dxa"/>
            <w:shd w:val="clear" w:color="auto" w:fill="D3DFEE"/>
          </w:tcPr>
          <w:p w:rsidR="00DA218E" w:rsidRPr="00162255" w:rsidRDefault="00DA218E" w:rsidP="00162255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162255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DA218E" w:rsidRPr="00162255" w:rsidRDefault="00DA218E" w:rsidP="00162255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162255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DA218E" w:rsidRPr="00162255" w:rsidRDefault="00DA218E" w:rsidP="00162255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162255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DA218E" w:rsidRPr="00162255" w:rsidRDefault="00DA218E" w:rsidP="00162255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162255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DA218E" w:rsidRPr="00162255" w:rsidRDefault="00DA218E" w:rsidP="00162255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162255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017C8E" w:rsidRPr="00A20CF8" w:rsidTr="00162255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DA218E" w:rsidRPr="00162255" w:rsidRDefault="00DA218E" w:rsidP="00162255">
            <w:pPr>
              <w:spacing w:after="0" w:line="240" w:lineRule="auto"/>
              <w:jc w:val="center"/>
              <w:rPr>
                <w:rFonts w:ascii="Garamond" w:eastAsia="Calibri" w:hAnsi="Garamond"/>
                <w:sz w:val="16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DA218E" w:rsidRPr="00162255" w:rsidRDefault="00DA218E" w:rsidP="00162255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DA218E" w:rsidRPr="00162255" w:rsidRDefault="00DA218E" w:rsidP="00162255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DA218E" w:rsidRPr="00162255" w:rsidRDefault="00DA218E" w:rsidP="00162255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162255">
              <w:rPr>
                <w:rFonts w:ascii="Garamond" w:eastAsia="Calibri" w:hAnsi="Garamond"/>
                <w:b/>
                <w:color w:val="365F91"/>
                <w:sz w:val="16"/>
              </w:rPr>
              <w:sym w:font="Wingdings" w:char="F078"/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A218E" w:rsidRPr="00162255" w:rsidRDefault="00DA218E" w:rsidP="00162255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162255">
              <w:rPr>
                <w:rFonts w:ascii="ZDingbats" w:eastAsia="Calibri" w:hAnsi="ZDingbats"/>
                <w:b/>
                <w:color w:val="365F91"/>
                <w:sz w:val="16"/>
              </w:rPr>
              <w:t>q</w:t>
            </w:r>
          </w:p>
        </w:tc>
      </w:tr>
    </w:tbl>
    <w:p w:rsidR="004D6A22" w:rsidRDefault="004D6A22" w:rsidP="00342330">
      <w:pPr>
        <w:pStyle w:val="Titolo1"/>
        <w:rPr>
          <w:rFonts w:ascii="Garamond" w:hAnsi="Garamond"/>
        </w:rPr>
      </w:pPr>
    </w:p>
    <w:p w:rsidR="004D6A22" w:rsidRDefault="004D6A22" w:rsidP="004D6A22">
      <w:pPr>
        <w:rPr>
          <w:rFonts w:eastAsia="Times New Roman"/>
          <w:kern w:val="32"/>
          <w:szCs w:val="32"/>
        </w:rPr>
      </w:pPr>
      <w:r>
        <w:br w:type="page"/>
      </w:r>
    </w:p>
    <w:p w:rsidR="00342330" w:rsidRPr="00A20CF8" w:rsidRDefault="00342330" w:rsidP="00342330">
      <w:pPr>
        <w:pStyle w:val="Titolo1"/>
        <w:rPr>
          <w:rFonts w:ascii="Garamond" w:hAnsi="Garamond"/>
        </w:rPr>
      </w:pPr>
      <w:bookmarkStart w:id="0" w:name="_Toc368542275"/>
      <w:r w:rsidRPr="00A20CF8">
        <w:rPr>
          <w:rFonts w:ascii="Garamond" w:hAnsi="Garamond"/>
        </w:rPr>
        <w:lastRenderedPageBreak/>
        <w:t>1.Scopo ed ambito di applicazione</w:t>
      </w:r>
      <w:bookmarkEnd w:id="0"/>
    </w:p>
    <w:p w:rsidR="008A0800" w:rsidRPr="00A20CF8" w:rsidRDefault="008A0800" w:rsidP="008A0800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</w:rPr>
      </w:pPr>
      <w:r w:rsidRPr="00A20CF8">
        <w:rPr>
          <w:rFonts w:ascii="Garamond" w:hAnsi="Garamond"/>
          <w:szCs w:val="20"/>
        </w:rPr>
        <w:t xml:space="preserve">La presente procedura, definisce criteri e modalità per </w:t>
      </w:r>
      <w:r w:rsidRPr="00A20CF8">
        <w:rPr>
          <w:rFonts w:ascii="Garamond" w:hAnsi="Garamond"/>
        </w:rPr>
        <w:t>individuare le responsabilità, le modalità e le azioni svolte per assicurare</w:t>
      </w:r>
      <w:r w:rsidRPr="00A20CF8">
        <w:rPr>
          <w:rFonts w:ascii="Garamond" w:hAnsi="Garamond"/>
          <w:b/>
          <w:bCs/>
          <w:i/>
          <w:iCs/>
        </w:rPr>
        <w:t xml:space="preserve">: </w:t>
      </w:r>
    </w:p>
    <w:p w:rsidR="008A0800" w:rsidRPr="00DC7405" w:rsidRDefault="008A0800" w:rsidP="002035A5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Garamond" w:hAnsi="Garamond"/>
        </w:rPr>
      </w:pPr>
      <w:r w:rsidRPr="00DC7405">
        <w:rPr>
          <w:rFonts w:ascii="Garamond" w:hAnsi="Garamond"/>
          <w:bCs/>
          <w:iCs/>
        </w:rPr>
        <w:t>il controllo della documentazione nelle fasi di: elaborazione, emissione, distribuzione e modifica della documentazione al fine di evitare l’uso involontario di documenti superati o inadeguati alle esigenze e garantire la disponibilità delle versioni corrette dei documenti stessi</w:t>
      </w:r>
      <w:r w:rsidRPr="00DC7405">
        <w:rPr>
          <w:rFonts w:ascii="Garamond" w:hAnsi="Garamond"/>
        </w:rPr>
        <w:t>;</w:t>
      </w:r>
    </w:p>
    <w:p w:rsidR="008A0800" w:rsidRPr="00DC7405" w:rsidRDefault="008A0800" w:rsidP="002035A5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Garamond" w:hAnsi="Garamond"/>
          <w:bCs/>
          <w:iCs/>
        </w:rPr>
      </w:pPr>
      <w:r w:rsidRPr="00DC7405">
        <w:rPr>
          <w:rFonts w:ascii="Garamond" w:hAnsi="Garamond"/>
          <w:bCs/>
          <w:iCs/>
        </w:rPr>
        <w:t>l’identificazione, la raccolta, la catalogazione, l’accesso e la conservazione delle registr</w:t>
      </w:r>
      <w:r w:rsidRPr="00DC7405">
        <w:rPr>
          <w:rFonts w:ascii="Garamond" w:hAnsi="Garamond"/>
          <w:bCs/>
          <w:iCs/>
        </w:rPr>
        <w:t>a</w:t>
      </w:r>
      <w:r w:rsidRPr="00DC7405">
        <w:rPr>
          <w:rFonts w:ascii="Garamond" w:hAnsi="Garamond"/>
          <w:bCs/>
          <w:iCs/>
        </w:rPr>
        <w:t>zioni.</w:t>
      </w:r>
    </w:p>
    <w:p w:rsidR="002035A5" w:rsidRPr="00A20CF8" w:rsidRDefault="002035A5" w:rsidP="002035A5">
      <w:pPr>
        <w:pStyle w:val="Corpotesto"/>
        <w:jc w:val="both"/>
        <w:rPr>
          <w:rFonts w:ascii="Garamond" w:hAnsi="Garamond"/>
        </w:rPr>
      </w:pPr>
      <w:r w:rsidRPr="00A20CF8">
        <w:rPr>
          <w:rFonts w:ascii="Garamond" w:hAnsi="Garamond"/>
        </w:rPr>
        <w:t>Inoltre, la procedura ha lo scopo di definire le modalità per l’identificazione la selezione, la ra</w:t>
      </w:r>
      <w:r w:rsidRPr="00A20CF8">
        <w:rPr>
          <w:rFonts w:ascii="Garamond" w:hAnsi="Garamond"/>
        </w:rPr>
        <w:t>c</w:t>
      </w:r>
      <w:r w:rsidRPr="00A20CF8">
        <w:rPr>
          <w:rFonts w:ascii="Garamond" w:hAnsi="Garamond"/>
        </w:rPr>
        <w:t>colta, l’accessibilità, la conservazione e l’aggiornamento delle prescrizioni legali e di altre eventuali prescrizioni cui l’azienda intende attenersi relativamente agli aspetti ambientali delle sue attività.</w:t>
      </w:r>
    </w:p>
    <w:p w:rsidR="00342330" w:rsidRPr="00A20CF8" w:rsidRDefault="00342330" w:rsidP="00342330">
      <w:pPr>
        <w:pStyle w:val="Titolo1"/>
        <w:rPr>
          <w:rFonts w:ascii="Garamond" w:hAnsi="Garamond"/>
        </w:rPr>
      </w:pPr>
      <w:bookmarkStart w:id="1" w:name="_Toc368542276"/>
      <w:r w:rsidRPr="00A20CF8">
        <w:rPr>
          <w:rFonts w:ascii="Garamond" w:hAnsi="Garamond"/>
        </w:rPr>
        <w:t>2.Responsabilità</w:t>
      </w:r>
      <w:bookmarkEnd w:id="1"/>
    </w:p>
    <w:p w:rsidR="00FC5401" w:rsidRPr="00A20CF8" w:rsidRDefault="00FC5401" w:rsidP="00FC5401">
      <w:pPr>
        <w:numPr>
          <w:ilvl w:val="12"/>
          <w:numId w:val="0"/>
        </w:numPr>
        <w:spacing w:before="60"/>
        <w:jc w:val="both"/>
        <w:rPr>
          <w:rFonts w:ascii="Garamond" w:hAnsi="Garamond"/>
          <w:szCs w:val="20"/>
        </w:rPr>
      </w:pPr>
      <w:r w:rsidRPr="00A20CF8">
        <w:rPr>
          <w:rFonts w:ascii="Garamond" w:hAnsi="Garamond"/>
          <w:szCs w:val="20"/>
        </w:rPr>
        <w:t>Il Responsabile del Sistema (RSG) ha la responsabilità di:</w:t>
      </w:r>
    </w:p>
    <w:p w:rsidR="00FC5401" w:rsidRPr="00A20CF8" w:rsidRDefault="00FC5401" w:rsidP="00FC5401">
      <w:pPr>
        <w:numPr>
          <w:ilvl w:val="0"/>
          <w:numId w:val="10"/>
        </w:numPr>
        <w:spacing w:before="60"/>
        <w:jc w:val="both"/>
        <w:rPr>
          <w:rFonts w:ascii="Garamond" w:hAnsi="Garamond"/>
          <w:szCs w:val="20"/>
        </w:rPr>
      </w:pPr>
      <w:r w:rsidRPr="00A20CF8">
        <w:rPr>
          <w:rFonts w:ascii="Garamond" w:hAnsi="Garamond"/>
          <w:szCs w:val="20"/>
        </w:rPr>
        <w:t xml:space="preserve">valutare la coerenza della documentazione con la politica per </w:t>
      </w:r>
      <w:r w:rsidR="00263690" w:rsidRPr="00A20CF8">
        <w:rPr>
          <w:rFonts w:ascii="Garamond" w:hAnsi="Garamond"/>
          <w:szCs w:val="20"/>
        </w:rPr>
        <w:t>la Qualità</w:t>
      </w:r>
      <w:r w:rsidRPr="00A20CF8">
        <w:rPr>
          <w:rFonts w:ascii="Garamond" w:hAnsi="Garamond"/>
          <w:szCs w:val="20"/>
        </w:rPr>
        <w:t>, la coerenza con il SG e la conformità alla norma di riferimento ;</w:t>
      </w:r>
    </w:p>
    <w:p w:rsidR="00FC5401" w:rsidRPr="00A20CF8" w:rsidRDefault="002035A5" w:rsidP="00FC5401">
      <w:pPr>
        <w:numPr>
          <w:ilvl w:val="0"/>
          <w:numId w:val="9"/>
        </w:numPr>
        <w:spacing w:before="60"/>
        <w:jc w:val="both"/>
        <w:rPr>
          <w:rFonts w:ascii="Garamond" w:hAnsi="Garamond"/>
          <w:szCs w:val="20"/>
        </w:rPr>
      </w:pPr>
      <w:r w:rsidRPr="00A20CF8">
        <w:rPr>
          <w:rFonts w:ascii="Garamond" w:hAnsi="Garamond"/>
          <w:szCs w:val="20"/>
        </w:rPr>
        <w:t xml:space="preserve">Redigere </w:t>
      </w:r>
      <w:r w:rsidR="00FC5401" w:rsidRPr="00A20CF8">
        <w:rPr>
          <w:rFonts w:ascii="Garamond" w:hAnsi="Garamond"/>
          <w:szCs w:val="20"/>
        </w:rPr>
        <w:t>e mantenere aggiornat</w:t>
      </w:r>
      <w:r w:rsidRPr="00A20CF8">
        <w:rPr>
          <w:rFonts w:ascii="Garamond" w:hAnsi="Garamond"/>
          <w:szCs w:val="20"/>
        </w:rPr>
        <w:t>a la documentazione del sistema</w:t>
      </w:r>
      <w:r w:rsidR="00FC5401" w:rsidRPr="00A20CF8">
        <w:rPr>
          <w:rFonts w:ascii="Garamond" w:hAnsi="Garamond"/>
          <w:szCs w:val="20"/>
        </w:rPr>
        <w:t>;</w:t>
      </w:r>
    </w:p>
    <w:p w:rsidR="00FC5401" w:rsidRPr="00A20CF8" w:rsidRDefault="00FC5401" w:rsidP="00FC5401">
      <w:pPr>
        <w:numPr>
          <w:ilvl w:val="0"/>
          <w:numId w:val="9"/>
        </w:numPr>
        <w:spacing w:before="60"/>
        <w:jc w:val="both"/>
        <w:rPr>
          <w:rFonts w:ascii="Garamond" w:hAnsi="Garamond"/>
          <w:szCs w:val="20"/>
        </w:rPr>
      </w:pPr>
      <w:r w:rsidRPr="00A20CF8">
        <w:rPr>
          <w:rFonts w:ascii="Garamond" w:hAnsi="Garamond"/>
          <w:szCs w:val="20"/>
        </w:rPr>
        <w:t>assicurare, attraverso idonei sistemi d’archiviazione, l’immediata rintracciabilità della docume</w:t>
      </w:r>
      <w:r w:rsidRPr="00A20CF8">
        <w:rPr>
          <w:rFonts w:ascii="Garamond" w:hAnsi="Garamond"/>
          <w:szCs w:val="20"/>
        </w:rPr>
        <w:t>n</w:t>
      </w:r>
      <w:r w:rsidRPr="00A20CF8">
        <w:rPr>
          <w:rFonts w:ascii="Garamond" w:hAnsi="Garamond"/>
          <w:szCs w:val="20"/>
        </w:rPr>
        <w:t>tazione;</w:t>
      </w:r>
    </w:p>
    <w:p w:rsidR="002035A5" w:rsidRPr="00A20CF8" w:rsidRDefault="002035A5" w:rsidP="002035A5">
      <w:pPr>
        <w:numPr>
          <w:ilvl w:val="0"/>
          <w:numId w:val="10"/>
        </w:numPr>
        <w:spacing w:before="60"/>
        <w:jc w:val="both"/>
        <w:rPr>
          <w:rFonts w:ascii="Garamond" w:hAnsi="Garamond"/>
          <w:szCs w:val="20"/>
        </w:rPr>
      </w:pPr>
      <w:r w:rsidRPr="00A20CF8">
        <w:rPr>
          <w:rFonts w:ascii="Garamond" w:hAnsi="Garamond"/>
          <w:szCs w:val="20"/>
        </w:rPr>
        <w:t xml:space="preserve">identifica, seleziona, raccoglie e  conserva la legislazione e di altri eventuali regolamenti </w:t>
      </w:r>
      <w:r w:rsidR="00263690" w:rsidRPr="00A20CF8">
        <w:rPr>
          <w:rFonts w:ascii="Garamond" w:hAnsi="Garamond"/>
          <w:szCs w:val="20"/>
        </w:rPr>
        <w:t>nel campo della istruzione e formazione</w:t>
      </w:r>
      <w:r w:rsidRPr="00A20CF8">
        <w:rPr>
          <w:rFonts w:ascii="Garamond" w:hAnsi="Garamond"/>
          <w:szCs w:val="20"/>
        </w:rPr>
        <w:t xml:space="preserve"> che sono significativi per le attività</w:t>
      </w:r>
      <w:r w:rsidR="00263690" w:rsidRPr="00A20CF8">
        <w:rPr>
          <w:rFonts w:ascii="Garamond" w:hAnsi="Garamond"/>
          <w:szCs w:val="20"/>
        </w:rPr>
        <w:t xml:space="preserve"> e i servizi </w:t>
      </w:r>
      <w:r w:rsidR="00017C8E">
        <w:rPr>
          <w:rFonts w:ascii="Garamond" w:hAnsi="Garamond"/>
          <w:szCs w:val="20"/>
        </w:rPr>
        <w:t>dell’Istituto</w:t>
      </w:r>
      <w:r w:rsidRPr="00A20CF8">
        <w:rPr>
          <w:rFonts w:ascii="Garamond" w:hAnsi="Garamond"/>
          <w:szCs w:val="20"/>
        </w:rPr>
        <w:t>.</w:t>
      </w:r>
    </w:p>
    <w:p w:rsidR="00FC5401" w:rsidRPr="00A20CF8" w:rsidRDefault="00FC5401" w:rsidP="00FC5401">
      <w:pPr>
        <w:numPr>
          <w:ilvl w:val="12"/>
          <w:numId w:val="0"/>
        </w:numPr>
        <w:spacing w:before="60"/>
        <w:jc w:val="both"/>
        <w:rPr>
          <w:rFonts w:ascii="Garamond" w:hAnsi="Garamond"/>
          <w:szCs w:val="20"/>
        </w:rPr>
      </w:pPr>
      <w:r w:rsidRPr="00A20CF8">
        <w:rPr>
          <w:rFonts w:ascii="Garamond" w:hAnsi="Garamond"/>
          <w:szCs w:val="20"/>
        </w:rPr>
        <w:t>Le altre responsabilità sono indicate nella Tabella 1 della presente PO.</w:t>
      </w:r>
    </w:p>
    <w:p w:rsidR="00EF7FDC" w:rsidRPr="00A20CF8" w:rsidRDefault="00342330" w:rsidP="003D7478">
      <w:pPr>
        <w:pStyle w:val="Titolo1"/>
        <w:rPr>
          <w:rFonts w:ascii="Garamond" w:hAnsi="Garamond"/>
        </w:rPr>
      </w:pPr>
      <w:bookmarkStart w:id="2" w:name="_Toc368542277"/>
      <w:r w:rsidRPr="00A20CF8">
        <w:rPr>
          <w:rFonts w:ascii="Garamond" w:hAnsi="Garamond"/>
        </w:rPr>
        <w:t>3</w:t>
      </w:r>
      <w:r w:rsidR="00EF7FDC" w:rsidRPr="00A20CF8">
        <w:rPr>
          <w:rFonts w:ascii="Garamond" w:hAnsi="Garamond"/>
        </w:rPr>
        <w:t>.</w:t>
      </w:r>
      <w:r w:rsidRPr="00A20CF8">
        <w:rPr>
          <w:rFonts w:ascii="Garamond" w:hAnsi="Garamond"/>
        </w:rPr>
        <w:t>Descrizione delle attività</w:t>
      </w:r>
      <w:bookmarkEnd w:id="2"/>
    </w:p>
    <w:p w:rsidR="00EF7FDC" w:rsidRPr="00A20CF8" w:rsidRDefault="00342330" w:rsidP="00EF7FDC">
      <w:pPr>
        <w:pStyle w:val="Titolo2"/>
        <w:spacing w:before="0" w:after="120"/>
        <w:rPr>
          <w:rFonts w:ascii="Garamond" w:hAnsi="Garamond"/>
        </w:rPr>
      </w:pPr>
      <w:bookmarkStart w:id="3" w:name="_Toc368542278"/>
      <w:r w:rsidRPr="00A20CF8">
        <w:rPr>
          <w:rFonts w:ascii="Garamond" w:hAnsi="Garamond"/>
        </w:rPr>
        <w:t>3</w:t>
      </w:r>
      <w:r w:rsidR="00EF7FDC" w:rsidRPr="00A20CF8">
        <w:rPr>
          <w:rFonts w:ascii="Garamond" w:hAnsi="Garamond"/>
        </w:rPr>
        <w:t>.1 Sistema di Gestione</w:t>
      </w:r>
      <w:bookmarkEnd w:id="3"/>
      <w:r w:rsidR="00EF7FDC" w:rsidRPr="00A20CF8">
        <w:rPr>
          <w:rFonts w:ascii="Garamond" w:hAnsi="Garamond"/>
        </w:rPr>
        <w:t xml:space="preserve"> </w:t>
      </w:r>
    </w:p>
    <w:p w:rsidR="00EF7FDC" w:rsidRPr="00A20CF8" w:rsidRDefault="00DC25B4" w:rsidP="00EF7FDC">
      <w:pPr>
        <w:pStyle w:val="Corpodeltesto2"/>
        <w:spacing w:after="120" w:line="360" w:lineRule="auto"/>
        <w:rPr>
          <w:rFonts w:ascii="Garamond" w:hAnsi="Garamond"/>
          <w:spacing w:val="20"/>
        </w:rPr>
      </w:pPr>
      <w:r>
        <w:rPr>
          <w:rFonts w:ascii="Garamond" w:hAnsi="Garamond"/>
          <w:spacing w:val="20"/>
        </w:rPr>
        <w:t>L’Istituto</w:t>
      </w:r>
      <w:r w:rsidR="00EF7FDC" w:rsidRPr="00A20CF8">
        <w:rPr>
          <w:rFonts w:ascii="Garamond" w:hAnsi="Garamond"/>
          <w:spacing w:val="20"/>
        </w:rPr>
        <w:t xml:space="preserve"> ha redatto una serie di documenti, in conformità ai requisiti della norma UNI EN ISO </w:t>
      </w:r>
      <w:r w:rsidR="00263690" w:rsidRPr="00A20CF8">
        <w:rPr>
          <w:rFonts w:ascii="Garamond" w:hAnsi="Garamond"/>
          <w:spacing w:val="20"/>
        </w:rPr>
        <w:t>9001:20</w:t>
      </w:r>
      <w:r w:rsidR="00FF7DAD">
        <w:rPr>
          <w:rFonts w:ascii="Garamond" w:hAnsi="Garamond"/>
          <w:spacing w:val="20"/>
        </w:rPr>
        <w:t>15</w:t>
      </w:r>
      <w:bookmarkStart w:id="4" w:name="_GoBack"/>
      <w:bookmarkEnd w:id="4"/>
      <w:r w:rsidR="00EF7FDC" w:rsidRPr="00A20CF8">
        <w:rPr>
          <w:rFonts w:ascii="Garamond" w:hAnsi="Garamond"/>
          <w:spacing w:val="20"/>
        </w:rPr>
        <w:t xml:space="preserve"> </w:t>
      </w:r>
    </w:p>
    <w:p w:rsidR="00EF7FDC" w:rsidRPr="00A20CF8" w:rsidRDefault="00EF7FDC" w:rsidP="003D7478">
      <w:pPr>
        <w:pStyle w:val="Corpodeltesto2"/>
        <w:spacing w:after="120" w:line="360" w:lineRule="auto"/>
        <w:ind w:right="-1"/>
        <w:rPr>
          <w:rFonts w:ascii="Garamond" w:hAnsi="Garamond"/>
          <w:spacing w:val="20"/>
        </w:rPr>
      </w:pPr>
      <w:r w:rsidRPr="00A20CF8">
        <w:rPr>
          <w:rFonts w:ascii="Garamond" w:hAnsi="Garamond"/>
          <w:spacing w:val="20"/>
        </w:rPr>
        <w:t>Tutta la documentazione è redatta dal RSG ed approvata dalla Direzione (</w:t>
      </w:r>
      <w:r w:rsidR="00017C8E">
        <w:rPr>
          <w:rFonts w:ascii="Garamond" w:hAnsi="Garamond"/>
          <w:spacing w:val="20"/>
        </w:rPr>
        <w:t>DS</w:t>
      </w:r>
      <w:r w:rsidRPr="00A20CF8">
        <w:rPr>
          <w:rFonts w:ascii="Garamond" w:hAnsi="Garamond"/>
          <w:spacing w:val="20"/>
        </w:rPr>
        <w:t>); RSG cura l’aggiornamento e la gestione della documentazione.</w:t>
      </w:r>
    </w:p>
    <w:p w:rsidR="00EF7FDC" w:rsidRPr="00A20CF8" w:rsidRDefault="00EF7FDC" w:rsidP="00EF7FDC">
      <w:pPr>
        <w:pStyle w:val="Corpodeltesto2"/>
        <w:spacing w:after="120" w:line="360" w:lineRule="auto"/>
        <w:rPr>
          <w:rFonts w:ascii="Garamond" w:hAnsi="Garamond"/>
          <w:spacing w:val="20"/>
        </w:rPr>
      </w:pPr>
      <w:r w:rsidRPr="00A20CF8">
        <w:rPr>
          <w:rFonts w:ascii="Garamond" w:hAnsi="Garamond"/>
          <w:spacing w:val="20"/>
        </w:rPr>
        <w:t>Le modifiche ai documenti possono essere proposte da chiunque in azienda; esse sono predisposte da RSG ed approvate dalla Direzione.</w:t>
      </w:r>
    </w:p>
    <w:p w:rsidR="00EF7FDC" w:rsidRPr="00A20CF8" w:rsidRDefault="00EF7FDC" w:rsidP="00EF7FDC">
      <w:pPr>
        <w:pStyle w:val="Corpodeltesto2"/>
        <w:spacing w:after="120" w:line="360" w:lineRule="auto"/>
        <w:ind w:right="0"/>
        <w:rPr>
          <w:rFonts w:ascii="Garamond" w:hAnsi="Garamond"/>
          <w:spacing w:val="20"/>
        </w:rPr>
      </w:pPr>
      <w:r w:rsidRPr="00A20CF8">
        <w:rPr>
          <w:rFonts w:ascii="Garamond" w:hAnsi="Garamond"/>
          <w:spacing w:val="20"/>
        </w:rPr>
        <w:lastRenderedPageBreak/>
        <w:t>Ogni tipologia di documento è identificata con un codice, che indica anche lo stato di revisione del documento. RSG detiene l’unica copia cartacea firmata e gestisce in forma controllata la copia d</w:t>
      </w:r>
      <w:r w:rsidRPr="00A20CF8">
        <w:rPr>
          <w:rFonts w:ascii="Garamond" w:hAnsi="Garamond"/>
          <w:spacing w:val="20"/>
        </w:rPr>
        <w:t>i</w:t>
      </w:r>
      <w:r w:rsidRPr="00A20CF8">
        <w:rPr>
          <w:rFonts w:ascii="Garamond" w:hAnsi="Garamond"/>
          <w:spacing w:val="20"/>
        </w:rPr>
        <w:t xml:space="preserve">gitale di tutta la documentazione, rendendola disponibile a tutto il personale </w:t>
      </w:r>
      <w:r w:rsidR="005B2ED9" w:rsidRPr="005B2ED9">
        <w:rPr>
          <w:rFonts w:ascii="Garamond" w:hAnsi="Garamond"/>
          <w:spacing w:val="20"/>
        </w:rPr>
        <w:t>attraverso</w:t>
      </w:r>
      <w:r w:rsidR="005B2ED9">
        <w:rPr>
          <w:rFonts w:ascii="Garamond" w:hAnsi="Garamond"/>
          <w:spacing w:val="20"/>
        </w:rPr>
        <w:t xml:space="preserve"> </w:t>
      </w:r>
      <w:r w:rsidR="005B2ED9" w:rsidRPr="005B2ED9">
        <w:rPr>
          <w:rFonts w:ascii="Garamond" w:hAnsi="Garamond"/>
          <w:spacing w:val="20"/>
        </w:rPr>
        <w:t xml:space="preserve">l’area </w:t>
      </w:r>
      <w:r w:rsidR="005B2ED9">
        <w:rPr>
          <w:rFonts w:ascii="Garamond" w:hAnsi="Garamond"/>
          <w:spacing w:val="20"/>
        </w:rPr>
        <w:t xml:space="preserve">  </w:t>
      </w:r>
      <w:r w:rsidR="005B2ED9" w:rsidRPr="005B2ED9">
        <w:rPr>
          <w:rFonts w:ascii="Garamond" w:hAnsi="Garamond"/>
          <w:spacing w:val="20"/>
        </w:rPr>
        <w:t>“comunicazioni” del Registro Elettronico.</w:t>
      </w:r>
    </w:p>
    <w:p w:rsidR="00EF7FDC" w:rsidRPr="00A20CF8" w:rsidRDefault="00342330" w:rsidP="00342330">
      <w:pPr>
        <w:pStyle w:val="Titolo2"/>
        <w:spacing w:before="0" w:after="120"/>
        <w:rPr>
          <w:rFonts w:ascii="Garamond" w:hAnsi="Garamond"/>
        </w:rPr>
      </w:pPr>
      <w:bookmarkStart w:id="5" w:name="_Toc66774068"/>
      <w:bookmarkStart w:id="6" w:name="_Toc191370033"/>
      <w:bookmarkStart w:id="7" w:name="_Toc368542279"/>
      <w:r w:rsidRPr="00A20CF8">
        <w:rPr>
          <w:rFonts w:ascii="Garamond" w:hAnsi="Garamond"/>
        </w:rPr>
        <w:t>3.</w:t>
      </w:r>
      <w:r w:rsidR="00EF7FDC" w:rsidRPr="00A20CF8">
        <w:rPr>
          <w:rFonts w:ascii="Garamond" w:hAnsi="Garamond"/>
        </w:rPr>
        <w:t>2 Descrizione della struttura della documentazione</w:t>
      </w:r>
      <w:bookmarkEnd w:id="5"/>
      <w:bookmarkEnd w:id="6"/>
      <w:bookmarkEnd w:id="7"/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Il Sistema di Gestione (SG) è strutturato nel seguente modo:</w:t>
      </w:r>
    </w:p>
    <w:p w:rsidR="00EF7FDC" w:rsidRPr="00A20CF8" w:rsidRDefault="00EF7FDC" w:rsidP="00EF7FDC">
      <w:pPr>
        <w:numPr>
          <w:ilvl w:val="0"/>
          <w:numId w:val="2"/>
        </w:num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il </w:t>
      </w:r>
      <w:r w:rsidRPr="00A20CF8">
        <w:rPr>
          <w:rFonts w:ascii="Garamond" w:hAnsi="Garamond" w:cs="Century Gothic"/>
          <w:b/>
          <w:bCs/>
          <w:szCs w:val="20"/>
        </w:rPr>
        <w:t>Manuale Sistema di Gestione (MSG)</w:t>
      </w:r>
      <w:r w:rsidRPr="00A20CF8">
        <w:rPr>
          <w:rFonts w:ascii="Garamond" w:hAnsi="Garamond" w:cs="Century Gothic"/>
          <w:szCs w:val="20"/>
        </w:rPr>
        <w:t xml:space="preserve">:  descrive la filosofia e le metodologie seguite </w:t>
      </w:r>
      <w:proofErr w:type="spellStart"/>
      <w:r w:rsidR="00263690" w:rsidRPr="00A20CF8">
        <w:rPr>
          <w:rFonts w:ascii="Garamond" w:hAnsi="Garamond" w:cs="Century Gothic"/>
          <w:szCs w:val="20"/>
        </w:rPr>
        <w:t>dal</w:t>
      </w:r>
      <w:r w:rsidR="00DC25B4">
        <w:rPr>
          <w:rFonts w:ascii="Garamond" w:hAnsi="Garamond" w:cs="Century Gothic"/>
          <w:szCs w:val="20"/>
        </w:rPr>
        <w:t>L’Istituto</w:t>
      </w:r>
      <w:proofErr w:type="spellEnd"/>
      <w:r w:rsidRPr="00A20CF8">
        <w:rPr>
          <w:rFonts w:ascii="Garamond" w:hAnsi="Garamond" w:cs="Century Gothic"/>
          <w:szCs w:val="20"/>
        </w:rPr>
        <w:t xml:space="preserve"> per gestire i propri processi; ne definisce infatti il campo di applicazione, r</w:t>
      </w:r>
      <w:r w:rsidRPr="00A20CF8">
        <w:rPr>
          <w:rFonts w:ascii="Garamond" w:hAnsi="Garamond" w:cs="Century Gothic"/>
          <w:szCs w:val="20"/>
        </w:rPr>
        <w:t>i</w:t>
      </w:r>
      <w:r w:rsidRPr="00A20CF8">
        <w:rPr>
          <w:rFonts w:ascii="Garamond" w:hAnsi="Garamond" w:cs="Century Gothic"/>
          <w:szCs w:val="20"/>
        </w:rPr>
        <w:t xml:space="preserve">ferendosi ove necessario alle  procedure operative (o istruzioni operative).Il MSG descrive i processi del Sistema di Gestione, secondo la politica del Sistema di Gestione </w:t>
      </w:r>
      <w:r w:rsidR="00263690" w:rsidRPr="00A20CF8">
        <w:rPr>
          <w:rFonts w:ascii="Garamond" w:hAnsi="Garamond" w:cs="Century Gothic"/>
          <w:szCs w:val="20"/>
        </w:rPr>
        <w:t>per la Qual</w:t>
      </w:r>
      <w:r w:rsidR="00263690" w:rsidRPr="00A20CF8">
        <w:rPr>
          <w:rFonts w:ascii="Garamond" w:hAnsi="Garamond" w:cs="Century Gothic"/>
          <w:szCs w:val="20"/>
        </w:rPr>
        <w:t>i</w:t>
      </w:r>
      <w:r w:rsidR="00263690" w:rsidRPr="00A20CF8">
        <w:rPr>
          <w:rFonts w:ascii="Garamond" w:hAnsi="Garamond" w:cs="Century Gothic"/>
          <w:szCs w:val="20"/>
        </w:rPr>
        <w:t xml:space="preserve">tà </w:t>
      </w:r>
      <w:r w:rsidR="00017C8E">
        <w:rPr>
          <w:rFonts w:ascii="Garamond" w:hAnsi="Garamond" w:cs="Century Gothic"/>
          <w:szCs w:val="20"/>
        </w:rPr>
        <w:t>dell’Istituto</w:t>
      </w:r>
      <w:r w:rsidRPr="00A20CF8">
        <w:rPr>
          <w:rFonts w:ascii="Garamond" w:hAnsi="Garamond" w:cs="Century Gothic"/>
          <w:szCs w:val="20"/>
        </w:rPr>
        <w:t xml:space="preserve"> in riferimento alle norme volontarie e cogenti applicabili.</w:t>
      </w:r>
    </w:p>
    <w:p w:rsidR="00EF7FDC" w:rsidRPr="00A20CF8" w:rsidRDefault="00EF7FDC" w:rsidP="00EF7FDC">
      <w:pPr>
        <w:numPr>
          <w:ilvl w:val="0"/>
          <w:numId w:val="2"/>
        </w:num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le </w:t>
      </w:r>
      <w:r w:rsidRPr="00A20CF8">
        <w:rPr>
          <w:rFonts w:ascii="Garamond" w:hAnsi="Garamond" w:cs="Century Gothic"/>
          <w:b/>
          <w:bCs/>
          <w:szCs w:val="20"/>
        </w:rPr>
        <w:t>Procedure Operative (PO):</w:t>
      </w:r>
      <w:r w:rsidRPr="00A20CF8">
        <w:rPr>
          <w:rFonts w:ascii="Garamond" w:hAnsi="Garamond" w:cs="Century Gothic"/>
          <w:szCs w:val="20"/>
        </w:rPr>
        <w:t xml:space="preserve"> descrivono come si svolgono i processi aziendali e come viene costruito, mantenuto, gestito e migliorato il know-how </w:t>
      </w:r>
      <w:r w:rsidR="005B2ED9">
        <w:rPr>
          <w:rFonts w:ascii="Garamond" w:hAnsi="Garamond" w:cs="Century Gothic"/>
          <w:szCs w:val="20"/>
        </w:rPr>
        <w:t>dell’Istituto</w:t>
      </w:r>
      <w:r w:rsidRPr="00A20CF8">
        <w:rPr>
          <w:rFonts w:ascii="Garamond" w:hAnsi="Garamond" w:cs="Century Gothic"/>
          <w:szCs w:val="20"/>
        </w:rPr>
        <w:t>;</w:t>
      </w:r>
    </w:p>
    <w:p w:rsidR="00EF7FDC" w:rsidRPr="00A20CF8" w:rsidRDefault="00EF7FDC" w:rsidP="00EF7FDC">
      <w:pPr>
        <w:numPr>
          <w:ilvl w:val="0"/>
          <w:numId w:val="2"/>
        </w:numPr>
        <w:ind w:hanging="295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le </w:t>
      </w:r>
      <w:r w:rsidRPr="00A20CF8">
        <w:rPr>
          <w:rFonts w:ascii="Garamond" w:hAnsi="Garamond" w:cs="Century Gothic"/>
          <w:b/>
          <w:bCs/>
          <w:szCs w:val="20"/>
        </w:rPr>
        <w:t>Istruzioni Operative (IO):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 xml:space="preserve"> </w:t>
      </w:r>
      <w:r w:rsidRPr="00A20CF8">
        <w:rPr>
          <w:rFonts w:ascii="Garamond" w:hAnsi="Garamond" w:cs="Century Gothic"/>
          <w:szCs w:val="20"/>
        </w:rPr>
        <w:t>descrivono in dettaglio lo svolgimento delle singole attività, in particolare di quelle molto articolate e specifiche di alcune Aree;</w:t>
      </w:r>
    </w:p>
    <w:p w:rsidR="00EF7FDC" w:rsidRPr="00A20CF8" w:rsidRDefault="00EF7FDC" w:rsidP="00EF7FDC">
      <w:pPr>
        <w:numPr>
          <w:ilvl w:val="0"/>
          <w:numId w:val="2"/>
        </w:num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la </w:t>
      </w:r>
      <w:r w:rsidRPr="00A20CF8">
        <w:rPr>
          <w:rFonts w:ascii="Garamond" w:hAnsi="Garamond" w:cs="Century Gothic"/>
          <w:b/>
          <w:bCs/>
          <w:szCs w:val="20"/>
        </w:rPr>
        <w:t>modulistica (MOD):</w:t>
      </w:r>
      <w:r w:rsidRPr="00A20CF8">
        <w:rPr>
          <w:rFonts w:ascii="Garamond" w:hAnsi="Garamond" w:cs="Century Gothic"/>
          <w:szCs w:val="20"/>
        </w:rPr>
        <w:t xml:space="preserve"> comprende tutti i moduli che vengono utilizzati in azienda e che sono lo strumento di raccolta, trasferimento e registrazione delle informazioni utili, in i</w:t>
      </w:r>
      <w:r w:rsidRPr="00A20CF8">
        <w:rPr>
          <w:rFonts w:ascii="Garamond" w:hAnsi="Garamond" w:cs="Century Gothic"/>
          <w:szCs w:val="20"/>
        </w:rPr>
        <w:t>n</w:t>
      </w:r>
      <w:r w:rsidRPr="00A20CF8">
        <w:rPr>
          <w:rFonts w:ascii="Garamond" w:hAnsi="Garamond" w:cs="Century Gothic"/>
          <w:szCs w:val="20"/>
        </w:rPr>
        <w:t>gresso ed in uscita dalle attività aziendali.</w:t>
      </w:r>
    </w:p>
    <w:p w:rsidR="00EF7FDC" w:rsidRPr="00A20CF8" w:rsidRDefault="00DC25B4" w:rsidP="00EF7FDC">
      <w:pPr>
        <w:ind w:right="44"/>
        <w:jc w:val="both"/>
        <w:rPr>
          <w:rFonts w:ascii="Garamond" w:hAnsi="Garamond" w:cs="Century Gothic"/>
          <w:szCs w:val="20"/>
        </w:rPr>
      </w:pPr>
      <w:r>
        <w:rPr>
          <w:rFonts w:ascii="Garamond" w:hAnsi="Garamond" w:cs="Century Gothic"/>
          <w:szCs w:val="20"/>
        </w:rPr>
        <w:t>L’Istituto</w:t>
      </w:r>
      <w:r w:rsidR="00EF7FDC" w:rsidRPr="00A20CF8">
        <w:rPr>
          <w:rFonts w:ascii="Garamond" w:hAnsi="Garamond" w:cs="Century Gothic"/>
          <w:szCs w:val="20"/>
        </w:rPr>
        <w:t xml:space="preserve"> ha definito la struttura del proprio SG non solo per rispondere ai requisiti delle norme, ma soprattutto per informare e addestrare tutto il personale sulle metodologie di gestione dei pr</w:t>
      </w:r>
      <w:r w:rsidR="00EF7FDC" w:rsidRPr="00A20CF8">
        <w:rPr>
          <w:rFonts w:ascii="Garamond" w:hAnsi="Garamond" w:cs="Century Gothic"/>
          <w:szCs w:val="20"/>
        </w:rPr>
        <w:t>o</w:t>
      </w:r>
      <w:r w:rsidR="00EF7FDC" w:rsidRPr="00A20CF8">
        <w:rPr>
          <w:rFonts w:ascii="Garamond" w:hAnsi="Garamond" w:cs="Century Gothic"/>
          <w:szCs w:val="20"/>
        </w:rPr>
        <w:t>cessi aziendali.</w:t>
      </w:r>
    </w:p>
    <w:p w:rsidR="00EF7FDC" w:rsidRPr="00A20CF8" w:rsidRDefault="00EF7FDC" w:rsidP="00342330">
      <w:pPr>
        <w:pStyle w:val="Titolo2"/>
        <w:spacing w:before="0" w:after="120"/>
        <w:rPr>
          <w:rFonts w:ascii="Garamond" w:hAnsi="Garamond"/>
        </w:rPr>
      </w:pPr>
      <w:bookmarkStart w:id="8" w:name="_Toc66774070"/>
      <w:bookmarkStart w:id="9" w:name="_Toc191370035"/>
      <w:bookmarkStart w:id="10" w:name="_Toc368542280"/>
      <w:r w:rsidRPr="00A20CF8">
        <w:rPr>
          <w:rFonts w:ascii="Garamond" w:hAnsi="Garamond"/>
        </w:rPr>
        <w:t>3</w:t>
      </w:r>
      <w:r w:rsidR="00342330" w:rsidRPr="00A20CF8">
        <w:rPr>
          <w:rFonts w:ascii="Garamond" w:hAnsi="Garamond"/>
        </w:rPr>
        <w:t>.3</w:t>
      </w:r>
      <w:r w:rsidRPr="00A20CF8">
        <w:rPr>
          <w:rFonts w:ascii="Garamond" w:hAnsi="Garamond"/>
        </w:rPr>
        <w:t xml:space="preserve"> Tenuta sotto controllo dei documenti</w:t>
      </w:r>
      <w:bookmarkEnd w:id="8"/>
      <w:bookmarkEnd w:id="9"/>
      <w:bookmarkEnd w:id="10"/>
    </w:p>
    <w:p w:rsidR="00EF7FDC" w:rsidRPr="00A20CF8" w:rsidRDefault="00EF7FDC" w:rsidP="00342330">
      <w:pPr>
        <w:pStyle w:val="Titolo3"/>
        <w:rPr>
          <w:rFonts w:ascii="Garamond" w:hAnsi="Garamond"/>
        </w:rPr>
      </w:pPr>
      <w:bookmarkStart w:id="11" w:name="_Toc368542281"/>
      <w:r w:rsidRPr="00A20CF8">
        <w:rPr>
          <w:rFonts w:ascii="Garamond" w:hAnsi="Garamond"/>
        </w:rPr>
        <w:t>3.</w:t>
      </w:r>
      <w:r w:rsidR="00342330" w:rsidRPr="00A20CF8">
        <w:rPr>
          <w:rFonts w:ascii="Garamond" w:hAnsi="Garamond"/>
        </w:rPr>
        <w:t>3.</w:t>
      </w:r>
      <w:r w:rsidRPr="00A20CF8">
        <w:rPr>
          <w:rFonts w:ascii="Garamond" w:hAnsi="Garamond"/>
        </w:rPr>
        <w:t>1 Premessa</w:t>
      </w:r>
      <w:bookmarkEnd w:id="11"/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b/>
          <w:bCs/>
          <w:i/>
          <w:iCs/>
          <w:szCs w:val="20"/>
        </w:rPr>
      </w:pPr>
      <w:r w:rsidRPr="00A20CF8">
        <w:rPr>
          <w:rFonts w:ascii="Garamond" w:hAnsi="Garamond" w:cs="Century Gothic"/>
          <w:szCs w:val="20"/>
        </w:rPr>
        <w:t xml:space="preserve">Tutti i documenti del SG sono tenuti sotto controllo e gestiti secondo i seguenti criteri comuni: 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codifica di ogni documento; approvazione della Direzione prima dell'emissione; aggiorn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a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 xml:space="preserve">mento (quando necessario) e </w:t>
      </w:r>
      <w:proofErr w:type="spellStart"/>
      <w:r w:rsidRPr="00A20CF8">
        <w:rPr>
          <w:rFonts w:ascii="Garamond" w:hAnsi="Garamond" w:cs="Century Gothic"/>
          <w:b/>
          <w:bCs/>
          <w:i/>
          <w:iCs/>
          <w:szCs w:val="20"/>
        </w:rPr>
        <w:t>ri</w:t>
      </w:r>
      <w:proofErr w:type="spellEnd"/>
      <w:r w:rsidRPr="00A20CF8">
        <w:rPr>
          <w:rFonts w:ascii="Garamond" w:hAnsi="Garamond" w:cs="Century Gothic"/>
          <w:b/>
          <w:bCs/>
          <w:i/>
          <w:iCs/>
          <w:szCs w:val="20"/>
        </w:rPr>
        <w:t>-approvazione dei documenti; identificazione delle modifiche e dello stato di revisione dei documenti; distribuzione dei documenti aggiornati, che sono resi disponibili sul server aziendale in una forma controllata che garantisce l’identificazione e la segregazione dei documenti obsoleti per prevenirne l’uso involontario.</w:t>
      </w:r>
    </w:p>
    <w:p w:rsidR="00F05B6B" w:rsidRPr="00A20CF8" w:rsidRDefault="00F05B6B" w:rsidP="00F05B6B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Le “copie </w:t>
      </w:r>
      <w:smartTag w:uri="urn:schemas-microsoft-com:office:smarttags" w:element="metricconverter">
        <w:smartTagPr>
          <w:attr w:name="ProductID" w:val="0”"/>
        </w:smartTagPr>
        <w:r w:rsidRPr="00A20CF8">
          <w:rPr>
            <w:rFonts w:ascii="Garamond" w:hAnsi="Garamond" w:cs="Century Gothic"/>
            <w:szCs w:val="20"/>
          </w:rPr>
          <w:t>0”</w:t>
        </w:r>
      </w:smartTag>
      <w:r w:rsidRPr="00A20CF8">
        <w:rPr>
          <w:rFonts w:ascii="Garamond" w:hAnsi="Garamond" w:cs="Century Gothic"/>
          <w:szCs w:val="20"/>
        </w:rPr>
        <w:t xml:space="preserve"> riportano, altresì, le firme in originale di chi ha redatto ed approvato il documento.</w:t>
      </w:r>
    </w:p>
    <w:p w:rsidR="00EF7FDC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Per ogni gruppo di documenti esiste un e</w:t>
      </w:r>
      <w:r w:rsidR="00F05B6B" w:rsidRPr="00A20CF8">
        <w:rPr>
          <w:rFonts w:ascii="Garamond" w:hAnsi="Garamond" w:cs="Century Gothic"/>
          <w:szCs w:val="20"/>
        </w:rPr>
        <w:t>lenco con lo stato di revisione come nell’esempio di s</w:t>
      </w:r>
      <w:r w:rsidR="00F05B6B" w:rsidRPr="00A20CF8">
        <w:rPr>
          <w:rFonts w:ascii="Garamond" w:hAnsi="Garamond" w:cs="Century Gothic"/>
          <w:szCs w:val="20"/>
        </w:rPr>
        <w:t>e</w:t>
      </w:r>
      <w:r w:rsidR="00F05B6B" w:rsidRPr="00A20CF8">
        <w:rPr>
          <w:rFonts w:ascii="Garamond" w:hAnsi="Garamond" w:cs="Century Gothic"/>
          <w:szCs w:val="20"/>
        </w:rPr>
        <w:t>guito riportato:</w:t>
      </w: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20" w:firstRow="1" w:lastRow="0" w:firstColumn="0" w:lastColumn="0" w:noHBand="0" w:noVBand="1"/>
      </w:tblPr>
      <w:tblGrid>
        <w:gridCol w:w="1200"/>
        <w:gridCol w:w="5857"/>
        <w:gridCol w:w="664"/>
        <w:gridCol w:w="690"/>
        <w:gridCol w:w="1443"/>
      </w:tblGrid>
      <w:tr w:rsidR="00017C8E" w:rsidRPr="00A20CF8" w:rsidTr="00162255">
        <w:trPr>
          <w:trHeight w:val="454"/>
        </w:trPr>
        <w:tc>
          <w:tcPr>
            <w:tcW w:w="609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05B6B" w:rsidRPr="00162255" w:rsidRDefault="00F05B6B" w:rsidP="00162255">
            <w:pPr>
              <w:jc w:val="center"/>
              <w:rPr>
                <w:rFonts w:ascii="Garamond" w:eastAsia="Calibri" w:hAnsi="Garamond" w:cs="Arial"/>
                <w:b/>
                <w:bCs/>
                <w:szCs w:val="20"/>
              </w:rPr>
            </w:pPr>
            <w:r w:rsidRPr="00162255">
              <w:rPr>
                <w:rFonts w:ascii="Garamond" w:eastAsia="Calibri" w:hAnsi="Garamond" w:cs="Arial"/>
                <w:szCs w:val="20"/>
              </w:rPr>
              <w:lastRenderedPageBreak/>
              <w:t>COD.</w:t>
            </w:r>
          </w:p>
        </w:tc>
        <w:tc>
          <w:tcPr>
            <w:tcW w:w="297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05B6B" w:rsidRPr="00162255" w:rsidRDefault="00F05B6B" w:rsidP="00162255">
            <w:pPr>
              <w:tabs>
                <w:tab w:val="left" w:pos="360"/>
              </w:tabs>
              <w:jc w:val="center"/>
              <w:rPr>
                <w:rFonts w:ascii="Garamond" w:eastAsia="Calibri" w:hAnsi="Garamond"/>
                <w:bCs/>
                <w:szCs w:val="20"/>
              </w:rPr>
            </w:pPr>
            <w:r w:rsidRPr="00162255">
              <w:rPr>
                <w:rFonts w:ascii="Garamond" w:eastAsia="Calibri" w:hAnsi="Garamond" w:cs="Arial"/>
                <w:szCs w:val="20"/>
              </w:rPr>
              <w:t>Titolo</w:t>
            </w:r>
          </w:p>
        </w:tc>
        <w:tc>
          <w:tcPr>
            <w:tcW w:w="337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05B6B" w:rsidRPr="00162255" w:rsidRDefault="00F05B6B" w:rsidP="00162255">
            <w:pPr>
              <w:tabs>
                <w:tab w:val="left" w:pos="360"/>
              </w:tabs>
              <w:jc w:val="center"/>
              <w:rPr>
                <w:rFonts w:ascii="Garamond" w:eastAsia="Calibri" w:hAnsi="Garamond"/>
                <w:bCs/>
                <w:szCs w:val="20"/>
              </w:rPr>
            </w:pPr>
            <w:r w:rsidRPr="00162255">
              <w:rPr>
                <w:rFonts w:ascii="Garamond" w:eastAsia="Calibri" w:hAnsi="Garamond"/>
                <w:bCs/>
                <w:szCs w:val="20"/>
              </w:rPr>
              <w:t>Ed.</w:t>
            </w:r>
          </w:p>
        </w:tc>
        <w:tc>
          <w:tcPr>
            <w:tcW w:w="350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05B6B" w:rsidRPr="00162255" w:rsidRDefault="00F05B6B" w:rsidP="00162255">
            <w:pPr>
              <w:tabs>
                <w:tab w:val="left" w:pos="360"/>
              </w:tabs>
              <w:jc w:val="center"/>
              <w:rPr>
                <w:rFonts w:ascii="Garamond" w:eastAsia="Calibri" w:hAnsi="Garamond"/>
                <w:bCs/>
                <w:szCs w:val="20"/>
              </w:rPr>
            </w:pPr>
            <w:proofErr w:type="spellStart"/>
            <w:r w:rsidRPr="00162255">
              <w:rPr>
                <w:rFonts w:ascii="Garamond" w:eastAsia="Calibri" w:hAnsi="Garamond"/>
                <w:bCs/>
                <w:szCs w:val="20"/>
              </w:rPr>
              <w:t>Rev</w:t>
            </w:r>
            <w:proofErr w:type="spellEnd"/>
          </w:p>
        </w:tc>
        <w:tc>
          <w:tcPr>
            <w:tcW w:w="732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F05B6B" w:rsidRPr="00162255" w:rsidRDefault="00F05B6B" w:rsidP="00162255">
            <w:pPr>
              <w:tabs>
                <w:tab w:val="left" w:pos="360"/>
              </w:tabs>
              <w:jc w:val="center"/>
              <w:rPr>
                <w:rFonts w:ascii="Garamond" w:eastAsia="Calibri" w:hAnsi="Garamond" w:cs="Arial"/>
                <w:b/>
                <w:bCs/>
                <w:szCs w:val="20"/>
              </w:rPr>
            </w:pPr>
            <w:r w:rsidRPr="00162255">
              <w:rPr>
                <w:rFonts w:ascii="Garamond" w:eastAsia="Calibri" w:hAnsi="Garamond" w:cs="Arial"/>
                <w:szCs w:val="20"/>
              </w:rPr>
              <w:t>Data</w:t>
            </w:r>
          </w:p>
        </w:tc>
      </w:tr>
      <w:tr w:rsidR="00017C8E" w:rsidRPr="00A20CF8" w:rsidTr="00162255">
        <w:tc>
          <w:tcPr>
            <w:tcW w:w="609" w:type="pct"/>
            <w:shd w:val="clear" w:color="auto" w:fill="D3DFEE"/>
            <w:vAlign w:val="center"/>
          </w:tcPr>
          <w:p w:rsidR="00F05B6B" w:rsidRPr="00162255" w:rsidRDefault="00F05B6B" w:rsidP="00162255">
            <w:pPr>
              <w:jc w:val="center"/>
              <w:rPr>
                <w:rFonts w:ascii="Garamond" w:eastAsia="Calibri" w:hAnsi="Garamond" w:cs="Arial"/>
                <w:szCs w:val="20"/>
              </w:rPr>
            </w:pPr>
            <w:r w:rsidRPr="00162255">
              <w:rPr>
                <w:rFonts w:ascii="Garamond" w:eastAsia="Calibri" w:hAnsi="Garamond" w:cs="Arial"/>
                <w:szCs w:val="20"/>
              </w:rPr>
              <w:t>PO “X.Y”</w:t>
            </w:r>
          </w:p>
        </w:tc>
        <w:tc>
          <w:tcPr>
            <w:tcW w:w="2972" w:type="pct"/>
            <w:tcBorders>
              <w:left w:val="nil"/>
              <w:right w:val="nil"/>
            </w:tcBorders>
            <w:shd w:val="clear" w:color="auto" w:fill="D3DFEE"/>
          </w:tcPr>
          <w:p w:rsidR="00F05B6B" w:rsidRPr="00162255" w:rsidRDefault="00F05B6B" w:rsidP="00162255">
            <w:pPr>
              <w:tabs>
                <w:tab w:val="left" w:pos="360"/>
              </w:tabs>
              <w:rPr>
                <w:rFonts w:ascii="Garamond" w:eastAsia="Calibri" w:hAnsi="Garamond"/>
                <w:szCs w:val="20"/>
              </w:rPr>
            </w:pPr>
            <w:r w:rsidRPr="00162255">
              <w:rPr>
                <w:rFonts w:ascii="Garamond" w:eastAsia="Calibri" w:hAnsi="Garamond"/>
                <w:szCs w:val="20"/>
              </w:rPr>
              <w:t>“XYZ”</w:t>
            </w:r>
          </w:p>
        </w:tc>
        <w:tc>
          <w:tcPr>
            <w:tcW w:w="337" w:type="pct"/>
            <w:shd w:val="clear" w:color="auto" w:fill="D3DFEE"/>
            <w:vAlign w:val="center"/>
          </w:tcPr>
          <w:p w:rsidR="00F05B6B" w:rsidRPr="00162255" w:rsidRDefault="00F05B6B" w:rsidP="00162255">
            <w:pPr>
              <w:tabs>
                <w:tab w:val="left" w:pos="360"/>
              </w:tabs>
              <w:jc w:val="center"/>
              <w:rPr>
                <w:rFonts w:ascii="Garamond" w:eastAsia="Calibri" w:hAnsi="Garamond"/>
                <w:szCs w:val="20"/>
              </w:rPr>
            </w:pPr>
            <w:r w:rsidRPr="00162255">
              <w:rPr>
                <w:rFonts w:ascii="Garamond" w:eastAsia="Calibri" w:hAnsi="Garamond"/>
                <w:szCs w:val="20"/>
              </w:rPr>
              <w:t>X</w:t>
            </w:r>
          </w:p>
        </w:tc>
        <w:tc>
          <w:tcPr>
            <w:tcW w:w="350" w:type="pct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F05B6B" w:rsidRPr="00162255" w:rsidRDefault="00F05B6B" w:rsidP="00162255">
            <w:pPr>
              <w:tabs>
                <w:tab w:val="left" w:pos="360"/>
              </w:tabs>
              <w:jc w:val="center"/>
              <w:rPr>
                <w:rFonts w:ascii="Garamond" w:eastAsia="Calibri" w:hAnsi="Garamond"/>
                <w:szCs w:val="20"/>
              </w:rPr>
            </w:pPr>
            <w:r w:rsidRPr="00162255">
              <w:rPr>
                <w:rFonts w:ascii="Garamond" w:eastAsia="Calibri" w:hAnsi="Garamond"/>
                <w:szCs w:val="20"/>
              </w:rPr>
              <w:t>Y</w:t>
            </w:r>
          </w:p>
        </w:tc>
        <w:tc>
          <w:tcPr>
            <w:tcW w:w="732" w:type="pct"/>
            <w:shd w:val="clear" w:color="auto" w:fill="D3DFEE"/>
            <w:vAlign w:val="center"/>
          </w:tcPr>
          <w:p w:rsidR="00F05B6B" w:rsidRPr="00162255" w:rsidRDefault="00F05B6B" w:rsidP="00162255">
            <w:pPr>
              <w:tabs>
                <w:tab w:val="left" w:pos="360"/>
              </w:tabs>
              <w:jc w:val="center"/>
              <w:rPr>
                <w:rFonts w:ascii="Garamond" w:eastAsia="Calibri" w:hAnsi="Garamond"/>
                <w:szCs w:val="20"/>
              </w:rPr>
            </w:pPr>
            <w:r w:rsidRPr="00162255">
              <w:rPr>
                <w:rFonts w:ascii="Garamond" w:eastAsia="Calibri" w:hAnsi="Garamond"/>
                <w:szCs w:val="20"/>
              </w:rPr>
              <w:t>XX/YY/ZZ</w:t>
            </w:r>
          </w:p>
        </w:tc>
      </w:tr>
    </w:tbl>
    <w:p w:rsidR="00F05B6B" w:rsidRPr="00A20CF8" w:rsidRDefault="00F05B6B" w:rsidP="00EF7FDC">
      <w:pPr>
        <w:ind w:right="44"/>
        <w:jc w:val="both"/>
        <w:rPr>
          <w:rFonts w:ascii="Garamond" w:hAnsi="Garamond" w:cs="Century Gothic"/>
          <w:szCs w:val="20"/>
        </w:rPr>
      </w:pPr>
    </w:p>
    <w:p w:rsidR="00EF7FDC" w:rsidRPr="00A20CF8" w:rsidRDefault="00EF7FDC" w:rsidP="00342330">
      <w:pPr>
        <w:pStyle w:val="Titolo3"/>
        <w:rPr>
          <w:rFonts w:ascii="Garamond" w:hAnsi="Garamond"/>
        </w:rPr>
      </w:pPr>
      <w:bookmarkStart w:id="12" w:name="_Toc368542282"/>
      <w:r w:rsidRPr="00A20CF8">
        <w:rPr>
          <w:rFonts w:ascii="Garamond" w:hAnsi="Garamond"/>
        </w:rPr>
        <w:t>3.</w:t>
      </w:r>
      <w:r w:rsidR="00342330" w:rsidRPr="00A20CF8">
        <w:rPr>
          <w:rFonts w:ascii="Garamond" w:hAnsi="Garamond"/>
        </w:rPr>
        <w:t>3.</w:t>
      </w:r>
      <w:r w:rsidRPr="00A20CF8">
        <w:rPr>
          <w:rFonts w:ascii="Garamond" w:hAnsi="Garamond"/>
        </w:rPr>
        <w:t>2 Articolazione standard della documentazione</w:t>
      </w:r>
      <w:bookmarkEnd w:id="12"/>
      <w:r w:rsidRPr="00A20CF8">
        <w:rPr>
          <w:rFonts w:ascii="Garamond" w:hAnsi="Garamond"/>
        </w:rPr>
        <w:t xml:space="preserve"> </w:t>
      </w:r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Per agevolarne la rintracciabilità tutti i documenti riportano, sulla prima pagina, le seguenti i</w:t>
      </w:r>
      <w:r w:rsidRPr="00A20CF8">
        <w:rPr>
          <w:rFonts w:ascii="Garamond" w:hAnsi="Garamond" w:cs="Century Gothic"/>
          <w:szCs w:val="20"/>
        </w:rPr>
        <w:t>n</w:t>
      </w:r>
      <w:r w:rsidRPr="00A20CF8">
        <w:rPr>
          <w:rFonts w:ascii="Garamond" w:hAnsi="Garamond" w:cs="Century Gothic"/>
          <w:szCs w:val="20"/>
        </w:rPr>
        <w:t xml:space="preserve">formazioni oltre al logo aziendale: 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titolo del documento; acronimo di chi l’ha redatto; acron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i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mo di chi l’ha approvato; numero di pagina sul numero totale delle pagine di cui è comp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o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sto, numero e data di revisione</w:t>
      </w:r>
      <w:r w:rsidR="00263690" w:rsidRPr="00A20CF8">
        <w:rPr>
          <w:rFonts w:ascii="Garamond" w:hAnsi="Garamond" w:cs="Century Gothic"/>
          <w:szCs w:val="20"/>
        </w:rPr>
        <w:t xml:space="preserve"> come nel seguente esempio: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76"/>
        <w:gridCol w:w="2680"/>
        <w:gridCol w:w="2726"/>
        <w:gridCol w:w="2572"/>
      </w:tblGrid>
      <w:tr w:rsidR="00017C8E" w:rsidRPr="00A20CF8" w:rsidTr="00162255">
        <w:trPr>
          <w:trHeight w:val="562"/>
        </w:trPr>
        <w:tc>
          <w:tcPr>
            <w:tcW w:w="952" w:type="pct"/>
            <w:vMerge w:val="restart"/>
            <w:shd w:val="clear" w:color="auto" w:fill="auto"/>
          </w:tcPr>
          <w:p w:rsidR="00263690" w:rsidRPr="00162255" w:rsidRDefault="00263690" w:rsidP="00A20CF8">
            <w:pPr>
              <w:pStyle w:val="Intestazione"/>
              <w:rPr>
                <w:rFonts w:ascii="Garamond" w:hAnsi="Garamond"/>
              </w:rPr>
            </w:pPr>
          </w:p>
        </w:tc>
        <w:tc>
          <w:tcPr>
            <w:tcW w:w="4048" w:type="pct"/>
            <w:gridSpan w:val="3"/>
            <w:shd w:val="clear" w:color="auto" w:fill="auto"/>
            <w:vAlign w:val="center"/>
          </w:tcPr>
          <w:p w:rsidR="00263690" w:rsidRPr="00162255" w:rsidRDefault="00263690" w:rsidP="00162255">
            <w:pPr>
              <w:pStyle w:val="Intestazione"/>
              <w:jc w:val="right"/>
              <w:rPr>
                <w:rFonts w:ascii="Garamond" w:hAnsi="Garamond"/>
                <w:b/>
              </w:rPr>
            </w:pPr>
            <w:r w:rsidRPr="00162255">
              <w:rPr>
                <w:rFonts w:ascii="Garamond" w:hAnsi="Garamond"/>
              </w:rPr>
              <w:t>Pag. x/y</w:t>
            </w:r>
          </w:p>
        </w:tc>
      </w:tr>
      <w:tr w:rsidR="00017C8E" w:rsidRPr="00A20CF8" w:rsidTr="00162255">
        <w:trPr>
          <w:trHeight w:val="293"/>
        </w:trPr>
        <w:tc>
          <w:tcPr>
            <w:tcW w:w="952" w:type="pct"/>
            <w:vMerge/>
            <w:shd w:val="clear" w:color="auto" w:fill="auto"/>
          </w:tcPr>
          <w:p w:rsidR="00263690" w:rsidRPr="00162255" w:rsidRDefault="00263690" w:rsidP="00A20CF8">
            <w:pPr>
              <w:pStyle w:val="Intestazione"/>
              <w:rPr>
                <w:rFonts w:ascii="Garamond" w:hAnsi="Garamond"/>
                <w:noProof/>
              </w:rPr>
            </w:pPr>
          </w:p>
        </w:tc>
        <w:tc>
          <w:tcPr>
            <w:tcW w:w="4048" w:type="pct"/>
            <w:gridSpan w:val="3"/>
            <w:shd w:val="clear" w:color="auto" w:fill="auto"/>
            <w:vAlign w:val="center"/>
          </w:tcPr>
          <w:p w:rsidR="00263690" w:rsidRPr="00162255" w:rsidRDefault="00B00F52" w:rsidP="00A20CF8">
            <w:pPr>
              <w:pStyle w:val="Intestazione"/>
              <w:rPr>
                <w:rFonts w:ascii="Garamond" w:hAnsi="Garamond"/>
              </w:rPr>
            </w:pPr>
            <w:r w:rsidRPr="00162255">
              <w:rPr>
                <w:rFonts w:ascii="Garamond" w:hAnsi="Garamond"/>
                <w:b/>
              </w:rPr>
              <w:t>“ TIPOLOGIA DI DOCUMENTO”</w:t>
            </w:r>
          </w:p>
        </w:tc>
      </w:tr>
      <w:tr w:rsidR="00017C8E" w:rsidRPr="00A20CF8" w:rsidTr="00162255">
        <w:trPr>
          <w:trHeight w:val="368"/>
        </w:trPr>
        <w:tc>
          <w:tcPr>
            <w:tcW w:w="2312" w:type="pct"/>
            <w:gridSpan w:val="2"/>
            <w:shd w:val="clear" w:color="auto" w:fill="auto"/>
            <w:vAlign w:val="center"/>
          </w:tcPr>
          <w:p w:rsidR="00263690" w:rsidRPr="00162255" w:rsidRDefault="00263690" w:rsidP="00263690">
            <w:pPr>
              <w:pStyle w:val="Intestazione"/>
              <w:rPr>
                <w:rFonts w:ascii="Garamond" w:hAnsi="Garamond"/>
                <w:b/>
              </w:rPr>
            </w:pPr>
            <w:r w:rsidRPr="00162255">
              <w:rPr>
                <w:rFonts w:ascii="Garamond" w:hAnsi="Garamond"/>
                <w:b/>
              </w:rPr>
              <w:t>PO/IO “X.Y” – “Titolo”</w:t>
            </w:r>
          </w:p>
        </w:tc>
        <w:tc>
          <w:tcPr>
            <w:tcW w:w="1383" w:type="pct"/>
            <w:shd w:val="clear" w:color="auto" w:fill="auto"/>
            <w:vAlign w:val="center"/>
          </w:tcPr>
          <w:p w:rsidR="00263690" w:rsidRPr="00162255" w:rsidRDefault="00263690" w:rsidP="00162255">
            <w:pPr>
              <w:pStyle w:val="Intestazione"/>
              <w:jc w:val="center"/>
              <w:rPr>
                <w:rFonts w:ascii="Garamond" w:hAnsi="Garamond"/>
              </w:rPr>
            </w:pPr>
            <w:proofErr w:type="spellStart"/>
            <w:r w:rsidRPr="00162255">
              <w:rPr>
                <w:rFonts w:ascii="Garamond" w:hAnsi="Garamond"/>
              </w:rPr>
              <w:t>Ed.Z</w:t>
            </w:r>
            <w:proofErr w:type="spellEnd"/>
            <w:r w:rsidRPr="00162255">
              <w:rPr>
                <w:rFonts w:ascii="Garamond" w:hAnsi="Garamond"/>
              </w:rPr>
              <w:t xml:space="preserve"> Rev.0 del </w:t>
            </w:r>
            <w:proofErr w:type="spellStart"/>
            <w:r w:rsidRPr="00162255">
              <w:rPr>
                <w:rFonts w:ascii="Garamond" w:hAnsi="Garamond"/>
              </w:rPr>
              <w:t>xx.yy.zzzz</w:t>
            </w:r>
            <w:proofErr w:type="spellEnd"/>
          </w:p>
        </w:tc>
        <w:tc>
          <w:tcPr>
            <w:tcW w:w="1305" w:type="pct"/>
            <w:shd w:val="clear" w:color="auto" w:fill="auto"/>
            <w:vAlign w:val="center"/>
          </w:tcPr>
          <w:p w:rsidR="00263690" w:rsidRPr="00162255" w:rsidRDefault="00263690" w:rsidP="00162255">
            <w:pPr>
              <w:pStyle w:val="Intestazione"/>
              <w:jc w:val="center"/>
              <w:rPr>
                <w:rFonts w:ascii="Garamond" w:hAnsi="Garamond"/>
              </w:rPr>
            </w:pPr>
            <w:proofErr w:type="spellStart"/>
            <w:r w:rsidRPr="00162255">
              <w:rPr>
                <w:rFonts w:ascii="Garamond" w:hAnsi="Garamond"/>
              </w:rPr>
              <w:t>Red</w:t>
            </w:r>
            <w:proofErr w:type="spellEnd"/>
            <w:r w:rsidRPr="00162255">
              <w:rPr>
                <w:rFonts w:ascii="Garamond" w:hAnsi="Garamond"/>
              </w:rPr>
              <w:t xml:space="preserve">. “XYZ” </w:t>
            </w:r>
            <w:proofErr w:type="spellStart"/>
            <w:r w:rsidRPr="00162255">
              <w:rPr>
                <w:rFonts w:ascii="Garamond" w:hAnsi="Garamond"/>
              </w:rPr>
              <w:t>App</w:t>
            </w:r>
            <w:proofErr w:type="spellEnd"/>
            <w:r w:rsidRPr="00162255">
              <w:rPr>
                <w:rFonts w:ascii="Garamond" w:hAnsi="Garamond"/>
              </w:rPr>
              <w:t>. “XY”</w:t>
            </w:r>
          </w:p>
        </w:tc>
      </w:tr>
    </w:tbl>
    <w:p w:rsidR="00B00F52" w:rsidRPr="00A20CF8" w:rsidRDefault="00B00F52" w:rsidP="00EF7FDC">
      <w:pPr>
        <w:ind w:right="44"/>
        <w:jc w:val="both"/>
        <w:rPr>
          <w:rFonts w:ascii="Garamond" w:hAnsi="Garamond" w:cs="Century Gothic"/>
          <w:szCs w:val="20"/>
        </w:rPr>
      </w:pPr>
    </w:p>
    <w:p w:rsidR="00EF7FDC" w:rsidRPr="000C35D4" w:rsidRDefault="00EF7FDC" w:rsidP="00EF7FDC">
      <w:pPr>
        <w:ind w:right="44"/>
        <w:jc w:val="both"/>
        <w:rPr>
          <w:rFonts w:ascii="Garamond" w:hAnsi="Garamond" w:cs="Century Gothic"/>
          <w:b/>
          <w:szCs w:val="20"/>
        </w:rPr>
      </w:pPr>
      <w:r w:rsidRPr="00A20CF8">
        <w:rPr>
          <w:rFonts w:ascii="Garamond" w:hAnsi="Garamond" w:cs="Century Gothic"/>
          <w:szCs w:val="20"/>
        </w:rPr>
        <w:t>Il MSG, strutturato secondo le norme di riferimento, riporta in ogni pagina oltre al logo aziendale:</w:t>
      </w:r>
      <w:r w:rsidRPr="00A20CF8">
        <w:rPr>
          <w:rFonts w:ascii="Garamond" w:hAnsi="Garamond" w:cs="Century Gothic"/>
          <w:i/>
          <w:iCs/>
          <w:szCs w:val="20"/>
        </w:rPr>
        <w:t xml:space="preserve"> </w:t>
      </w:r>
      <w:r w:rsidRPr="000C35D4">
        <w:rPr>
          <w:rFonts w:ascii="Garamond" w:hAnsi="Garamond" w:cs="Century Gothic"/>
          <w:b/>
          <w:iCs/>
          <w:szCs w:val="20"/>
        </w:rPr>
        <w:t>il numero di pagina riferita al capitolo, la revisione, la data di revisione.</w:t>
      </w:r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Il MSG può essere dato all’e</w:t>
      </w:r>
      <w:r w:rsidR="00263690" w:rsidRPr="00A20CF8">
        <w:rPr>
          <w:rFonts w:ascii="Garamond" w:hAnsi="Garamond" w:cs="Century Gothic"/>
          <w:szCs w:val="20"/>
        </w:rPr>
        <w:t xml:space="preserve">sterno, dietro consenso del RSG e del </w:t>
      </w:r>
      <w:r w:rsidR="00017C8E">
        <w:rPr>
          <w:rFonts w:ascii="Garamond" w:hAnsi="Garamond" w:cs="Century Gothic"/>
          <w:szCs w:val="20"/>
        </w:rPr>
        <w:t>DS</w:t>
      </w:r>
    </w:p>
    <w:p w:rsidR="00EF7FDC" w:rsidRPr="000C35D4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0C35D4">
        <w:rPr>
          <w:rFonts w:ascii="Garamond" w:hAnsi="Garamond" w:cs="Century Gothic"/>
          <w:szCs w:val="20"/>
        </w:rPr>
        <w:t xml:space="preserve">Le Procedure Operative (PO) e le Istruzioni Operative (IO) riportano almeno i seguenti paragrafi: </w:t>
      </w:r>
      <w:r w:rsidRPr="000C35D4">
        <w:rPr>
          <w:rFonts w:ascii="Garamond" w:hAnsi="Garamond" w:cs="Century Gothic"/>
          <w:b/>
          <w:bCs/>
          <w:iCs/>
          <w:szCs w:val="20"/>
        </w:rPr>
        <w:t>Scopo ed ambito di applicazione, Responsabilità, Descrizione delle attività, Documentazi</w:t>
      </w:r>
      <w:r w:rsidRPr="000C35D4">
        <w:rPr>
          <w:rFonts w:ascii="Garamond" w:hAnsi="Garamond" w:cs="Century Gothic"/>
          <w:b/>
          <w:bCs/>
          <w:iCs/>
          <w:szCs w:val="20"/>
        </w:rPr>
        <w:t>o</w:t>
      </w:r>
      <w:r w:rsidRPr="000C35D4">
        <w:rPr>
          <w:rFonts w:ascii="Garamond" w:hAnsi="Garamond" w:cs="Century Gothic"/>
          <w:b/>
          <w:bCs/>
          <w:iCs/>
          <w:szCs w:val="20"/>
        </w:rPr>
        <w:t>ne di riferimento</w:t>
      </w:r>
      <w:r w:rsidRPr="000C35D4">
        <w:rPr>
          <w:rFonts w:ascii="Garamond" w:hAnsi="Garamond" w:cs="Century Gothic"/>
          <w:szCs w:val="20"/>
        </w:rPr>
        <w:t>. Il paragrafo “Descrizione” può essere sviluppato anche attraverso diagrammi di flusso.</w:t>
      </w:r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Allo scopo di assicurare l’identificazione di ogni documento:</w:t>
      </w:r>
    </w:p>
    <w:p w:rsidR="00EF7FDC" w:rsidRPr="00A20CF8" w:rsidRDefault="00D70DE7" w:rsidP="00EF7FDC">
      <w:pPr>
        <w:numPr>
          <w:ilvl w:val="0"/>
          <w:numId w:val="3"/>
        </w:numPr>
        <w:ind w:right="26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le </w:t>
      </w:r>
      <w:r w:rsidR="00EF7FDC" w:rsidRPr="00A20CF8">
        <w:rPr>
          <w:rFonts w:ascii="Garamond" w:hAnsi="Garamond" w:cs="Century Gothic"/>
          <w:szCs w:val="20"/>
        </w:rPr>
        <w:t xml:space="preserve">Procedure Operative e Istruzioni Operative </w:t>
      </w:r>
      <w:r w:rsidRPr="00A20CF8">
        <w:rPr>
          <w:rFonts w:ascii="Garamond" w:hAnsi="Garamond" w:cs="Century Gothic"/>
          <w:szCs w:val="20"/>
        </w:rPr>
        <w:t xml:space="preserve">sono identificate con un codice </w:t>
      </w:r>
      <w:r w:rsidR="00EF7FDC" w:rsidRPr="00A20CF8">
        <w:rPr>
          <w:rFonts w:ascii="Garamond" w:hAnsi="Garamond" w:cs="Century Gothic"/>
          <w:szCs w:val="20"/>
        </w:rPr>
        <w:t>identif</w:t>
      </w:r>
      <w:r w:rsidR="00EF7FDC" w:rsidRPr="00A20CF8">
        <w:rPr>
          <w:rFonts w:ascii="Garamond" w:hAnsi="Garamond" w:cs="Century Gothic"/>
          <w:szCs w:val="20"/>
        </w:rPr>
        <w:t>i</w:t>
      </w:r>
      <w:r w:rsidR="00EF7FDC" w:rsidRPr="00A20CF8">
        <w:rPr>
          <w:rFonts w:ascii="Garamond" w:hAnsi="Garamond" w:cs="Century Gothic"/>
          <w:szCs w:val="20"/>
        </w:rPr>
        <w:t>cativo (PO/IO), seguito da</w:t>
      </w:r>
      <w:r w:rsidRPr="00A20CF8">
        <w:rPr>
          <w:rFonts w:ascii="Garamond" w:hAnsi="Garamond" w:cs="Century Gothic"/>
          <w:szCs w:val="20"/>
        </w:rPr>
        <w:t xml:space="preserve"> un </w:t>
      </w:r>
      <w:r w:rsidR="00EF7FDC" w:rsidRPr="00A20CF8">
        <w:rPr>
          <w:rFonts w:ascii="Garamond" w:hAnsi="Garamond" w:cs="Century Gothic"/>
          <w:szCs w:val="20"/>
        </w:rPr>
        <w:t>numero</w:t>
      </w:r>
      <w:r w:rsidRPr="00A20CF8">
        <w:rPr>
          <w:rFonts w:ascii="Garamond" w:hAnsi="Garamond" w:cs="Century Gothic"/>
          <w:szCs w:val="20"/>
        </w:rPr>
        <w:t xml:space="preserve"> progressivo</w:t>
      </w:r>
      <w:r w:rsidR="00EF7FDC" w:rsidRPr="00A20CF8">
        <w:rPr>
          <w:rFonts w:ascii="Garamond" w:hAnsi="Garamond" w:cs="Century Gothic"/>
          <w:szCs w:val="20"/>
        </w:rPr>
        <w:t>;</w:t>
      </w:r>
    </w:p>
    <w:p w:rsidR="00EF7FDC" w:rsidRPr="00A20CF8" w:rsidRDefault="00D70DE7" w:rsidP="00EF7FDC">
      <w:pPr>
        <w:numPr>
          <w:ilvl w:val="0"/>
          <w:numId w:val="3"/>
        </w:numPr>
        <w:ind w:right="26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la modulistica è identificata come </w:t>
      </w:r>
      <w:r w:rsidR="00EF7FDC" w:rsidRPr="00A20CF8">
        <w:rPr>
          <w:rFonts w:ascii="Garamond" w:hAnsi="Garamond" w:cs="Century Gothic"/>
          <w:szCs w:val="20"/>
        </w:rPr>
        <w:t>(</w:t>
      </w:r>
      <w:r w:rsidR="003D7478" w:rsidRPr="00A20CF8">
        <w:rPr>
          <w:rFonts w:ascii="Garamond" w:hAnsi="Garamond" w:cs="Century Gothic"/>
          <w:szCs w:val="20"/>
        </w:rPr>
        <w:t>MOD</w:t>
      </w:r>
      <w:r w:rsidRPr="00A20CF8">
        <w:rPr>
          <w:rFonts w:ascii="Garamond" w:hAnsi="Garamond" w:cs="Century Gothic"/>
          <w:szCs w:val="20"/>
        </w:rPr>
        <w:t xml:space="preserve">) seguito da un </w:t>
      </w:r>
      <w:r w:rsidR="00EF7FDC" w:rsidRPr="00A20CF8">
        <w:rPr>
          <w:rFonts w:ascii="Garamond" w:hAnsi="Garamond" w:cs="Century Gothic"/>
          <w:szCs w:val="20"/>
        </w:rPr>
        <w:t xml:space="preserve">numero </w:t>
      </w:r>
      <w:r w:rsidRPr="00A20CF8">
        <w:rPr>
          <w:rFonts w:ascii="Garamond" w:hAnsi="Garamond" w:cs="Century Gothic"/>
          <w:szCs w:val="20"/>
        </w:rPr>
        <w:t>progressivo.</w:t>
      </w:r>
      <w:r w:rsidR="00EF7FDC" w:rsidRPr="00A20CF8">
        <w:rPr>
          <w:rFonts w:ascii="Garamond" w:hAnsi="Garamond" w:cs="Century Gothic"/>
          <w:szCs w:val="20"/>
        </w:rPr>
        <w:t xml:space="preserve"> </w:t>
      </w:r>
    </w:p>
    <w:p w:rsidR="00EF7FDC" w:rsidRPr="00A20CF8" w:rsidRDefault="00EF7FDC" w:rsidP="00342330">
      <w:pPr>
        <w:pStyle w:val="Titolo3"/>
        <w:rPr>
          <w:rFonts w:ascii="Garamond" w:hAnsi="Garamond"/>
        </w:rPr>
      </w:pPr>
      <w:bookmarkStart w:id="13" w:name="_Toc514823420"/>
      <w:bookmarkStart w:id="14" w:name="_Toc368542283"/>
      <w:r w:rsidRPr="00A20CF8">
        <w:rPr>
          <w:rFonts w:ascii="Garamond" w:hAnsi="Garamond"/>
        </w:rPr>
        <w:t>3.</w:t>
      </w:r>
      <w:r w:rsidR="00342330" w:rsidRPr="00A20CF8">
        <w:rPr>
          <w:rFonts w:ascii="Garamond" w:hAnsi="Garamond"/>
        </w:rPr>
        <w:t>3.</w:t>
      </w:r>
      <w:r w:rsidRPr="00A20CF8">
        <w:rPr>
          <w:rFonts w:ascii="Garamond" w:hAnsi="Garamond"/>
        </w:rPr>
        <w:t>3 Elaborazione ed emissione dei documenti</w:t>
      </w:r>
      <w:bookmarkEnd w:id="13"/>
      <w:bookmarkEnd w:id="14"/>
      <w:r w:rsidRPr="00A20CF8">
        <w:rPr>
          <w:rFonts w:ascii="Garamond" w:hAnsi="Garamond"/>
        </w:rPr>
        <w:t xml:space="preserve"> </w:t>
      </w:r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I criteri adottati per la redazione, l’approvazione, l’emissione e l’archiviazione dei documenti r</w:t>
      </w:r>
      <w:r w:rsidRPr="00A20CF8">
        <w:rPr>
          <w:rFonts w:ascii="Garamond" w:hAnsi="Garamond" w:cs="Century Gothic"/>
          <w:szCs w:val="20"/>
        </w:rPr>
        <w:t>i</w:t>
      </w:r>
      <w:r w:rsidRPr="00A20CF8">
        <w:rPr>
          <w:rFonts w:ascii="Garamond" w:hAnsi="Garamond" w:cs="Century Gothic"/>
          <w:szCs w:val="20"/>
        </w:rPr>
        <w:t xml:space="preserve">spondono al duplice obiettivo di coinvolgere e responsabilizzare il personale </w:t>
      </w:r>
      <w:r w:rsidR="005B2ED9">
        <w:rPr>
          <w:rFonts w:ascii="Garamond" w:hAnsi="Garamond" w:cs="Century Gothic"/>
          <w:szCs w:val="20"/>
        </w:rPr>
        <w:t>dell’Istituto</w:t>
      </w:r>
      <w:r w:rsidRPr="00A20CF8">
        <w:rPr>
          <w:rFonts w:ascii="Garamond" w:hAnsi="Garamond" w:cs="Century Gothic"/>
          <w:szCs w:val="20"/>
        </w:rPr>
        <w:t xml:space="preserve"> coinvo</w:t>
      </w:r>
      <w:r w:rsidRPr="00A20CF8">
        <w:rPr>
          <w:rFonts w:ascii="Garamond" w:hAnsi="Garamond" w:cs="Century Gothic"/>
          <w:szCs w:val="20"/>
        </w:rPr>
        <w:t>l</w:t>
      </w:r>
      <w:r w:rsidRPr="00A20CF8">
        <w:rPr>
          <w:rFonts w:ascii="Garamond" w:hAnsi="Garamond" w:cs="Century Gothic"/>
          <w:szCs w:val="20"/>
        </w:rPr>
        <w:t>to nelle attività descritte e di garantire che i documenti siano correttamente identificati ed utili</w:t>
      </w:r>
      <w:r w:rsidRPr="00A20CF8">
        <w:rPr>
          <w:rFonts w:ascii="Garamond" w:hAnsi="Garamond" w:cs="Century Gothic"/>
          <w:szCs w:val="20"/>
        </w:rPr>
        <w:t>z</w:t>
      </w:r>
      <w:r w:rsidRPr="00A20CF8">
        <w:rPr>
          <w:rFonts w:ascii="Garamond" w:hAnsi="Garamond" w:cs="Century Gothic"/>
          <w:szCs w:val="20"/>
        </w:rPr>
        <w:t>zati.</w:t>
      </w:r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La gestione della documentazione garantisce che: 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le revisioni aggiornate dei documenti siano sempre disponibili ove si svolgono le attività; le versioni superate siano chiaramente ident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i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lastRenderedPageBreak/>
        <w:t xml:space="preserve">ficate e ritirate; i documenti superati che devono essere conservati per particolari esigenze </w:t>
      </w:r>
      <w:r w:rsidRPr="00A20CF8">
        <w:rPr>
          <w:rFonts w:ascii="Garamond" w:hAnsi="Garamond" w:cs="Century Gothic"/>
          <w:szCs w:val="20"/>
        </w:rPr>
        <w:t xml:space="preserve">(ad esempio d’ordine legale) 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siano adeguatamente identificati.</w:t>
      </w:r>
    </w:p>
    <w:p w:rsidR="00556412" w:rsidRDefault="00EF7FDC" w:rsidP="00EF7FDC">
      <w:pPr>
        <w:ind w:right="45"/>
        <w:jc w:val="both"/>
        <w:rPr>
          <w:rFonts w:ascii="Garamond" w:hAnsi="Garamond" w:cs="Century Gothic"/>
          <w:b/>
          <w:bCs/>
          <w:szCs w:val="20"/>
        </w:rPr>
      </w:pPr>
      <w:r w:rsidRPr="00A20CF8">
        <w:rPr>
          <w:rFonts w:ascii="Garamond" w:hAnsi="Garamond" w:cs="Century Gothic"/>
          <w:szCs w:val="20"/>
        </w:rPr>
        <w:t>Per le responsabilità relative si faccia riferimento alla tabella che segue.</w:t>
      </w:r>
      <w:bookmarkStart w:id="15" w:name="_Ref88559718"/>
    </w:p>
    <w:p w:rsidR="00EF7FDC" w:rsidRPr="00A20CF8" w:rsidRDefault="00556412" w:rsidP="00EF7FDC">
      <w:pPr>
        <w:ind w:right="45"/>
        <w:jc w:val="both"/>
        <w:rPr>
          <w:rFonts w:ascii="Garamond" w:hAnsi="Garamond" w:cs="Century Gothic"/>
          <w:b/>
          <w:bCs/>
          <w:szCs w:val="20"/>
        </w:rPr>
      </w:pPr>
      <w:r w:rsidRPr="00A20CF8">
        <w:rPr>
          <w:rFonts w:ascii="Garamond" w:hAnsi="Garamond" w:cs="Century Gothic"/>
          <w:b/>
          <w:bCs/>
          <w:szCs w:val="20"/>
        </w:rPr>
        <w:t xml:space="preserve"> </w:t>
      </w:r>
      <w:r w:rsidR="00EF7FDC" w:rsidRPr="00A20CF8">
        <w:rPr>
          <w:rFonts w:ascii="Garamond" w:hAnsi="Garamond" w:cs="Century Gothic"/>
          <w:b/>
          <w:bCs/>
          <w:szCs w:val="20"/>
        </w:rPr>
        <w:t xml:space="preserve">Tabella </w:t>
      </w:r>
      <w:r w:rsidR="00177D9B" w:rsidRPr="00A20CF8">
        <w:rPr>
          <w:rFonts w:ascii="Garamond" w:hAnsi="Garamond" w:cs="Century Gothic"/>
          <w:b/>
          <w:bCs/>
          <w:szCs w:val="20"/>
        </w:rPr>
        <w:fldChar w:fldCharType="begin"/>
      </w:r>
      <w:r w:rsidR="00EF7FDC" w:rsidRPr="00A20CF8">
        <w:rPr>
          <w:rFonts w:ascii="Garamond" w:hAnsi="Garamond" w:cs="Century Gothic"/>
          <w:b/>
          <w:bCs/>
          <w:szCs w:val="20"/>
        </w:rPr>
        <w:instrText xml:space="preserve"> SEQ Tabella \* ARABIC </w:instrText>
      </w:r>
      <w:r w:rsidR="00177D9B" w:rsidRPr="00A20CF8">
        <w:rPr>
          <w:rFonts w:ascii="Garamond" w:hAnsi="Garamond" w:cs="Century Gothic"/>
          <w:b/>
          <w:bCs/>
          <w:szCs w:val="20"/>
        </w:rPr>
        <w:fldChar w:fldCharType="separate"/>
      </w:r>
      <w:r w:rsidR="00F139BA">
        <w:rPr>
          <w:rFonts w:ascii="Garamond" w:hAnsi="Garamond" w:cs="Century Gothic"/>
          <w:b/>
          <w:bCs/>
          <w:noProof/>
          <w:szCs w:val="20"/>
        </w:rPr>
        <w:t>1</w:t>
      </w:r>
      <w:r w:rsidR="00177D9B" w:rsidRPr="00A20CF8">
        <w:rPr>
          <w:rFonts w:ascii="Garamond" w:hAnsi="Garamond" w:cs="Century Gothic"/>
          <w:b/>
          <w:bCs/>
          <w:szCs w:val="20"/>
        </w:rPr>
        <w:fldChar w:fldCharType="end"/>
      </w:r>
      <w:r w:rsidR="00EF7FDC" w:rsidRPr="00A20CF8">
        <w:rPr>
          <w:rFonts w:ascii="Garamond" w:hAnsi="Garamond" w:cs="Century Gothic"/>
          <w:b/>
          <w:bCs/>
          <w:szCs w:val="20"/>
        </w:rPr>
        <w:t xml:space="preserve"> – Responsabilità relative alla documentazione</w:t>
      </w:r>
      <w:bookmarkEnd w:id="15"/>
      <w:r w:rsidR="00EF7FDC" w:rsidRPr="00A20CF8">
        <w:rPr>
          <w:rFonts w:ascii="Garamond" w:hAnsi="Garamond" w:cs="Century Gothic"/>
          <w:b/>
          <w:bCs/>
          <w:szCs w:val="20"/>
        </w:rPr>
        <w:t xml:space="preserve"> </w:t>
      </w:r>
    </w:p>
    <w:tbl>
      <w:tblPr>
        <w:tblW w:w="0" w:type="auto"/>
        <w:jc w:val="center"/>
        <w:tblInd w:w="-3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1216"/>
        <w:gridCol w:w="1620"/>
        <w:gridCol w:w="1440"/>
      </w:tblGrid>
      <w:tr w:rsidR="00D70DE7" w:rsidRPr="00A20CF8" w:rsidTr="00162255">
        <w:trPr>
          <w:tblHeader/>
          <w:jc w:val="center"/>
        </w:trPr>
        <w:tc>
          <w:tcPr>
            <w:tcW w:w="4924" w:type="dxa"/>
            <w:tcBorders>
              <w:top w:val="nil"/>
              <w:left w:val="nil"/>
            </w:tcBorders>
          </w:tcPr>
          <w:p w:rsidR="00D70DE7" w:rsidRPr="00A20CF8" w:rsidRDefault="00D70DE7" w:rsidP="00CC3E5C">
            <w:pPr>
              <w:widowControl w:val="0"/>
              <w:spacing w:after="0"/>
              <w:jc w:val="both"/>
              <w:rPr>
                <w:rFonts w:ascii="Garamond" w:eastAsia="Times New Roman" w:hAnsi="Garamond" w:cs="Century Gothic"/>
                <w:szCs w:val="20"/>
              </w:rPr>
            </w:pPr>
          </w:p>
        </w:tc>
        <w:tc>
          <w:tcPr>
            <w:tcW w:w="1216" w:type="dxa"/>
            <w:shd w:val="clear" w:color="auto" w:fill="DBE5F1"/>
            <w:vAlign w:val="center"/>
          </w:tcPr>
          <w:p w:rsidR="00D70DE7" w:rsidRPr="00A20CF8" w:rsidRDefault="00017C8E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b/>
                <w:bCs/>
                <w:szCs w:val="20"/>
                <w:highlight w:val="cyan"/>
                <w:lang w:val="en-GB"/>
              </w:rPr>
            </w:pPr>
            <w:r>
              <w:rPr>
                <w:rFonts w:ascii="Garamond" w:eastAsia="Times New Roman" w:hAnsi="Garamond" w:cs="Century Gothic"/>
                <w:b/>
                <w:bCs/>
                <w:szCs w:val="20"/>
                <w:lang w:val="en-GB"/>
              </w:rPr>
              <w:t>DS</w:t>
            </w:r>
          </w:p>
        </w:tc>
        <w:tc>
          <w:tcPr>
            <w:tcW w:w="1620" w:type="dxa"/>
            <w:shd w:val="clear" w:color="auto" w:fill="DBE5F1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b/>
                <w:bCs/>
                <w:szCs w:val="20"/>
                <w:lang w:val="en-GB"/>
              </w:rPr>
            </w:pPr>
            <w:r w:rsidRPr="00A20CF8">
              <w:rPr>
                <w:rFonts w:ascii="Garamond" w:eastAsia="Times New Roman" w:hAnsi="Garamond" w:cs="Century Gothic"/>
                <w:b/>
                <w:bCs/>
                <w:szCs w:val="20"/>
                <w:lang w:val="en-GB"/>
              </w:rPr>
              <w:t>RSG</w:t>
            </w:r>
          </w:p>
        </w:tc>
        <w:tc>
          <w:tcPr>
            <w:tcW w:w="1440" w:type="dxa"/>
            <w:shd w:val="clear" w:color="auto" w:fill="DBE5F1"/>
            <w:vAlign w:val="center"/>
          </w:tcPr>
          <w:p w:rsidR="00D70DE7" w:rsidRPr="00A20CF8" w:rsidRDefault="001C3EAD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b/>
                <w:bCs/>
                <w:szCs w:val="20"/>
                <w:lang w:val="en-GB"/>
              </w:rPr>
            </w:pPr>
            <w:r>
              <w:rPr>
                <w:rFonts w:ascii="Garamond" w:eastAsia="Times New Roman" w:hAnsi="Garamond" w:cs="Century Gothic"/>
                <w:b/>
                <w:bCs/>
                <w:szCs w:val="20"/>
                <w:lang w:val="en-GB"/>
              </w:rPr>
              <w:t>RDD</w:t>
            </w:r>
          </w:p>
        </w:tc>
      </w:tr>
      <w:tr w:rsidR="00D70DE7" w:rsidRPr="00A20CF8" w:rsidTr="00162255">
        <w:trPr>
          <w:tblHeader/>
          <w:jc w:val="center"/>
        </w:trPr>
        <w:tc>
          <w:tcPr>
            <w:tcW w:w="4924" w:type="dxa"/>
            <w:shd w:val="clear" w:color="auto" w:fill="DBE5F1"/>
            <w:vAlign w:val="center"/>
          </w:tcPr>
          <w:p w:rsidR="00D70DE7" w:rsidRPr="00A20CF8" w:rsidRDefault="00D70DE7" w:rsidP="00CC3E5C">
            <w:pPr>
              <w:pStyle w:val="NormaleHH"/>
              <w:widowControl w:val="0"/>
              <w:spacing w:line="360" w:lineRule="auto"/>
              <w:jc w:val="both"/>
              <w:rPr>
                <w:rFonts w:ascii="Garamond" w:hAnsi="Garamond" w:cs="Century Gothic"/>
                <w:b/>
                <w:bCs/>
                <w:spacing w:val="20"/>
                <w:sz w:val="20"/>
                <w:szCs w:val="20"/>
                <w:lang w:val="en-GB"/>
              </w:rPr>
            </w:pPr>
            <w:r w:rsidRPr="00A20CF8">
              <w:rPr>
                <w:rFonts w:ascii="Garamond" w:hAnsi="Garamond" w:cs="Century Gothic"/>
                <w:b/>
                <w:bCs/>
                <w:spacing w:val="20"/>
                <w:sz w:val="20"/>
                <w:szCs w:val="20"/>
                <w:lang w:val="en-GB"/>
              </w:rPr>
              <w:t>MSG</w:t>
            </w:r>
          </w:p>
        </w:tc>
        <w:tc>
          <w:tcPr>
            <w:tcW w:w="1216" w:type="dxa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C/A</w:t>
            </w:r>
          </w:p>
        </w:tc>
        <w:tc>
          <w:tcPr>
            <w:tcW w:w="1620" w:type="dxa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V/R/D/c</w:t>
            </w:r>
          </w:p>
        </w:tc>
        <w:tc>
          <w:tcPr>
            <w:tcW w:w="1440" w:type="dxa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C</w:t>
            </w:r>
          </w:p>
        </w:tc>
      </w:tr>
      <w:tr w:rsidR="00D70DE7" w:rsidRPr="00A20CF8" w:rsidTr="00162255">
        <w:trPr>
          <w:tblHeader/>
          <w:jc w:val="center"/>
        </w:trPr>
        <w:tc>
          <w:tcPr>
            <w:tcW w:w="4924" w:type="dxa"/>
            <w:shd w:val="clear" w:color="auto" w:fill="DBE5F1"/>
            <w:vAlign w:val="center"/>
          </w:tcPr>
          <w:p w:rsidR="00D70DE7" w:rsidRPr="00A20CF8" w:rsidRDefault="00D70DE7" w:rsidP="00CC3E5C">
            <w:pPr>
              <w:pStyle w:val="NormaleHH"/>
              <w:widowControl w:val="0"/>
              <w:spacing w:line="360" w:lineRule="auto"/>
              <w:jc w:val="both"/>
              <w:rPr>
                <w:rFonts w:ascii="Garamond" w:hAnsi="Garamond" w:cs="Century Gothic"/>
                <w:b/>
                <w:bCs/>
                <w:spacing w:val="20"/>
                <w:sz w:val="20"/>
                <w:szCs w:val="20"/>
                <w:vertAlign w:val="subscript"/>
              </w:rPr>
            </w:pPr>
            <w:r w:rsidRPr="00A20CF8">
              <w:rPr>
                <w:rFonts w:ascii="Garamond" w:hAnsi="Garamond" w:cs="Century Gothic"/>
                <w:b/>
                <w:bCs/>
                <w:spacing w:val="20"/>
                <w:sz w:val="20"/>
                <w:szCs w:val="20"/>
              </w:rPr>
              <w:t xml:space="preserve">PO </w:t>
            </w:r>
          </w:p>
        </w:tc>
        <w:tc>
          <w:tcPr>
            <w:tcW w:w="1216" w:type="dxa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C/A</w:t>
            </w:r>
          </w:p>
        </w:tc>
        <w:tc>
          <w:tcPr>
            <w:tcW w:w="1620" w:type="dxa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V/R/D/c</w:t>
            </w:r>
          </w:p>
        </w:tc>
        <w:tc>
          <w:tcPr>
            <w:tcW w:w="1440" w:type="dxa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C</w:t>
            </w:r>
          </w:p>
        </w:tc>
      </w:tr>
      <w:tr w:rsidR="00D70DE7" w:rsidRPr="00A20CF8" w:rsidTr="00162255">
        <w:trPr>
          <w:tblHeader/>
          <w:jc w:val="center"/>
        </w:trPr>
        <w:tc>
          <w:tcPr>
            <w:tcW w:w="4924" w:type="dxa"/>
            <w:shd w:val="clear" w:color="auto" w:fill="DBE5F1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both"/>
              <w:rPr>
                <w:rFonts w:ascii="Garamond" w:eastAsia="Times New Roman" w:hAnsi="Garamond" w:cs="Century Gothic"/>
                <w:b/>
                <w:bCs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b/>
                <w:bCs/>
                <w:szCs w:val="20"/>
              </w:rPr>
              <w:t>IO</w:t>
            </w:r>
          </w:p>
        </w:tc>
        <w:tc>
          <w:tcPr>
            <w:tcW w:w="1216" w:type="dxa"/>
            <w:vAlign w:val="center"/>
          </w:tcPr>
          <w:p w:rsidR="00D70DE7" w:rsidRPr="00A20CF8" w:rsidRDefault="0056337A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C/A</w:t>
            </w:r>
          </w:p>
        </w:tc>
        <w:tc>
          <w:tcPr>
            <w:tcW w:w="1620" w:type="dxa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V/R/D/c</w:t>
            </w:r>
          </w:p>
        </w:tc>
        <w:tc>
          <w:tcPr>
            <w:tcW w:w="1440" w:type="dxa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C</w:t>
            </w:r>
          </w:p>
        </w:tc>
      </w:tr>
      <w:tr w:rsidR="00D70DE7" w:rsidRPr="00A20CF8" w:rsidTr="00162255">
        <w:trPr>
          <w:tblHeader/>
          <w:jc w:val="center"/>
        </w:trPr>
        <w:tc>
          <w:tcPr>
            <w:tcW w:w="4924" w:type="dxa"/>
            <w:shd w:val="clear" w:color="auto" w:fill="DBE5F1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both"/>
              <w:rPr>
                <w:rFonts w:ascii="Garamond" w:eastAsia="Times New Roman" w:hAnsi="Garamond" w:cs="Century Gothic"/>
                <w:b/>
                <w:bCs/>
                <w:szCs w:val="20"/>
                <w:vertAlign w:val="subscript"/>
              </w:rPr>
            </w:pPr>
            <w:r w:rsidRPr="00A20CF8">
              <w:rPr>
                <w:rFonts w:ascii="Garamond" w:eastAsia="Times New Roman" w:hAnsi="Garamond" w:cs="Century Gothic"/>
                <w:b/>
                <w:bCs/>
                <w:szCs w:val="20"/>
              </w:rPr>
              <w:t>MOD</w:t>
            </w:r>
          </w:p>
        </w:tc>
        <w:tc>
          <w:tcPr>
            <w:tcW w:w="1216" w:type="dxa"/>
            <w:vAlign w:val="center"/>
          </w:tcPr>
          <w:p w:rsidR="00D70DE7" w:rsidRPr="00A20CF8" w:rsidRDefault="0056337A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C/A</w:t>
            </w:r>
          </w:p>
        </w:tc>
        <w:tc>
          <w:tcPr>
            <w:tcW w:w="1620" w:type="dxa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  <w:lang w:val="en-GB"/>
              </w:rPr>
            </w:pPr>
            <w:r w:rsidRPr="00A20CF8">
              <w:rPr>
                <w:rFonts w:ascii="Garamond" w:eastAsia="Times New Roman" w:hAnsi="Garamond" w:cs="Century Gothic"/>
                <w:szCs w:val="20"/>
                <w:lang w:val="en-GB"/>
              </w:rPr>
              <w:t>R/V/D/c</w:t>
            </w:r>
          </w:p>
        </w:tc>
        <w:tc>
          <w:tcPr>
            <w:tcW w:w="1440" w:type="dxa"/>
            <w:vAlign w:val="center"/>
          </w:tcPr>
          <w:p w:rsidR="00D70DE7" w:rsidRPr="00A20CF8" w:rsidRDefault="00D70DE7" w:rsidP="00CC3E5C">
            <w:pPr>
              <w:widowControl w:val="0"/>
              <w:spacing w:after="0"/>
              <w:jc w:val="center"/>
              <w:rPr>
                <w:rFonts w:ascii="Garamond" w:eastAsia="Times New Roman" w:hAnsi="Garamond" w:cs="Century Gothic"/>
                <w:szCs w:val="20"/>
                <w:lang w:val="en-GB"/>
              </w:rPr>
            </w:pPr>
            <w:r w:rsidRPr="00A20CF8">
              <w:rPr>
                <w:rFonts w:ascii="Garamond" w:eastAsia="Times New Roman" w:hAnsi="Garamond" w:cs="Century Gothic"/>
                <w:szCs w:val="20"/>
                <w:lang w:val="en-GB"/>
              </w:rPr>
              <w:t>C</w:t>
            </w:r>
          </w:p>
        </w:tc>
      </w:tr>
    </w:tbl>
    <w:p w:rsidR="00EF7FDC" w:rsidRPr="00A20CF8" w:rsidRDefault="00EF7FDC" w:rsidP="00EF7FDC">
      <w:pPr>
        <w:pStyle w:val="NormaleHH"/>
        <w:numPr>
          <w:ilvl w:val="12"/>
          <w:numId w:val="0"/>
        </w:numPr>
        <w:spacing w:after="120" w:line="360" w:lineRule="auto"/>
        <w:jc w:val="both"/>
        <w:rPr>
          <w:rFonts w:ascii="Garamond" w:hAnsi="Garamond" w:cs="Century Gothic"/>
          <w:spacing w:val="20"/>
          <w:sz w:val="20"/>
          <w:szCs w:val="20"/>
        </w:rPr>
      </w:pPr>
      <w:r w:rsidRPr="00A20CF8">
        <w:rPr>
          <w:rFonts w:ascii="Garamond" w:hAnsi="Garamond" w:cs="Century Gothic"/>
          <w:b/>
          <w:bCs/>
          <w:spacing w:val="20"/>
          <w:sz w:val="20"/>
          <w:szCs w:val="20"/>
        </w:rPr>
        <w:t>Legenda</w:t>
      </w:r>
      <w:r w:rsidRPr="00A20CF8">
        <w:rPr>
          <w:rFonts w:ascii="Garamond" w:hAnsi="Garamond" w:cs="Century Gothic"/>
          <w:spacing w:val="20"/>
          <w:sz w:val="20"/>
          <w:szCs w:val="20"/>
        </w:rPr>
        <w:t xml:space="preserve"> </w:t>
      </w:r>
    </w:p>
    <w:p w:rsidR="00EF7FDC" w:rsidRPr="00A20CF8" w:rsidRDefault="00EF7FDC" w:rsidP="00EF7FDC">
      <w:pPr>
        <w:widowControl w:val="0"/>
        <w:numPr>
          <w:ilvl w:val="12"/>
          <w:numId w:val="0"/>
        </w:num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b/>
          <w:bCs/>
          <w:szCs w:val="20"/>
        </w:rPr>
        <w:t>A</w:t>
      </w:r>
      <w:r w:rsidRPr="00A20CF8">
        <w:rPr>
          <w:rFonts w:ascii="Garamond" w:hAnsi="Garamond" w:cs="Century Gothic"/>
          <w:szCs w:val="20"/>
        </w:rPr>
        <w:t>=Approva</w:t>
      </w:r>
      <w:r w:rsidRPr="00A20CF8">
        <w:rPr>
          <w:rFonts w:ascii="Garamond" w:hAnsi="Garamond" w:cs="Century Gothic"/>
          <w:b/>
          <w:bCs/>
          <w:szCs w:val="20"/>
        </w:rPr>
        <w:t xml:space="preserve"> R</w:t>
      </w:r>
      <w:r w:rsidRPr="00A20CF8">
        <w:rPr>
          <w:rFonts w:ascii="Garamond" w:hAnsi="Garamond" w:cs="Century Gothic"/>
          <w:szCs w:val="20"/>
        </w:rPr>
        <w:t>=Redige</w:t>
      </w:r>
      <w:r w:rsidRPr="00A20CF8">
        <w:rPr>
          <w:rFonts w:ascii="Garamond" w:hAnsi="Garamond" w:cs="Century Gothic"/>
          <w:b/>
          <w:bCs/>
          <w:szCs w:val="20"/>
        </w:rPr>
        <w:t xml:space="preserve"> C</w:t>
      </w:r>
      <w:r w:rsidRPr="00A20CF8">
        <w:rPr>
          <w:rFonts w:ascii="Garamond" w:hAnsi="Garamond" w:cs="Century Gothic"/>
          <w:szCs w:val="20"/>
        </w:rPr>
        <w:t>=Collabora alla redazione</w:t>
      </w:r>
      <w:r w:rsidRPr="00A20CF8">
        <w:rPr>
          <w:rFonts w:ascii="Garamond" w:hAnsi="Garamond" w:cs="Century Gothic"/>
          <w:b/>
          <w:bCs/>
          <w:szCs w:val="20"/>
        </w:rPr>
        <w:t xml:space="preserve"> D</w:t>
      </w:r>
      <w:r w:rsidRPr="00A20CF8">
        <w:rPr>
          <w:rFonts w:ascii="Garamond" w:hAnsi="Garamond" w:cs="Century Gothic"/>
          <w:szCs w:val="20"/>
        </w:rPr>
        <w:t>=Distribuisce</w:t>
      </w:r>
      <w:r w:rsidRPr="00A20CF8">
        <w:rPr>
          <w:rFonts w:ascii="Garamond" w:hAnsi="Garamond" w:cs="Century Gothic"/>
          <w:b/>
          <w:bCs/>
          <w:szCs w:val="20"/>
        </w:rPr>
        <w:t xml:space="preserve"> V=</w:t>
      </w:r>
      <w:r w:rsidRPr="00A20CF8">
        <w:rPr>
          <w:rFonts w:ascii="Garamond" w:hAnsi="Garamond" w:cs="Century Gothic"/>
          <w:szCs w:val="20"/>
        </w:rPr>
        <w:t>Valuta la conformità</w:t>
      </w:r>
      <w:r w:rsidRPr="00A20CF8">
        <w:rPr>
          <w:rFonts w:ascii="Garamond" w:hAnsi="Garamond" w:cs="Century Gothic"/>
          <w:b/>
          <w:bCs/>
          <w:szCs w:val="20"/>
        </w:rPr>
        <w:t xml:space="preserve"> c</w:t>
      </w:r>
      <w:r w:rsidRPr="00A20CF8">
        <w:rPr>
          <w:rFonts w:ascii="Garamond" w:hAnsi="Garamond" w:cs="Century Gothic"/>
          <w:szCs w:val="20"/>
        </w:rPr>
        <w:t>=conserva</w:t>
      </w:r>
    </w:p>
    <w:p w:rsidR="00EF7FDC" w:rsidRPr="00A20CF8" w:rsidRDefault="00EF7FDC" w:rsidP="00342330">
      <w:pPr>
        <w:pStyle w:val="Titolo3"/>
        <w:rPr>
          <w:rFonts w:ascii="Garamond" w:hAnsi="Garamond"/>
        </w:rPr>
      </w:pPr>
      <w:bookmarkStart w:id="16" w:name="_Toc514823421"/>
      <w:bookmarkStart w:id="17" w:name="_Toc368542284"/>
      <w:r w:rsidRPr="00A20CF8">
        <w:rPr>
          <w:rFonts w:ascii="Garamond" w:hAnsi="Garamond"/>
        </w:rPr>
        <w:t>3.</w:t>
      </w:r>
      <w:r w:rsidR="00342330" w:rsidRPr="00A20CF8">
        <w:rPr>
          <w:rFonts w:ascii="Garamond" w:hAnsi="Garamond"/>
        </w:rPr>
        <w:t>3.</w:t>
      </w:r>
      <w:r w:rsidR="002155BD" w:rsidRPr="00A20CF8">
        <w:rPr>
          <w:rFonts w:ascii="Garamond" w:hAnsi="Garamond"/>
        </w:rPr>
        <w:t>4</w:t>
      </w:r>
      <w:r w:rsidRPr="00A20CF8">
        <w:rPr>
          <w:rFonts w:ascii="Garamond" w:hAnsi="Garamond"/>
        </w:rPr>
        <w:t xml:space="preserve"> Introduzione di nuovi documenti e modifiche a quelli esistenti</w:t>
      </w:r>
      <w:bookmarkEnd w:id="16"/>
      <w:bookmarkEnd w:id="17"/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L’introduzione di nuovi documenti e la modifica ai documenti esistenti possono essere suggerite da chiunque in azienda</w:t>
      </w:r>
      <w:r w:rsidR="00D70DE7" w:rsidRPr="00A20CF8">
        <w:rPr>
          <w:rFonts w:ascii="Garamond" w:hAnsi="Garamond" w:cs="Century Gothic"/>
          <w:szCs w:val="20"/>
        </w:rPr>
        <w:t xml:space="preserve"> (tramite </w:t>
      </w:r>
      <w:r w:rsidR="00D70DE7" w:rsidRPr="00A20CF8">
        <w:rPr>
          <w:rFonts w:ascii="Garamond" w:hAnsi="Garamond" w:cs="Century Gothic"/>
          <w:b/>
          <w:szCs w:val="20"/>
        </w:rPr>
        <w:t>MOD 4.</w:t>
      </w:r>
      <w:r w:rsidR="002155BD" w:rsidRPr="00A20CF8">
        <w:rPr>
          <w:rFonts w:ascii="Garamond" w:hAnsi="Garamond" w:cs="Century Gothic"/>
          <w:b/>
          <w:szCs w:val="20"/>
        </w:rPr>
        <w:t>1_2</w:t>
      </w:r>
      <w:r w:rsidR="00D70DE7" w:rsidRPr="00A20CF8">
        <w:rPr>
          <w:rFonts w:ascii="Garamond" w:hAnsi="Garamond" w:cs="Century Gothic"/>
          <w:szCs w:val="20"/>
        </w:rPr>
        <w:t>)</w:t>
      </w:r>
      <w:r w:rsidRPr="00A20CF8">
        <w:rPr>
          <w:rFonts w:ascii="Garamond" w:hAnsi="Garamond" w:cs="Century Gothic"/>
          <w:szCs w:val="20"/>
        </w:rPr>
        <w:t>, nella logica del miglioramento continuo e perché vi sia il più stretto collegamento fra il SG, le attività operative e le esigenze dei clienti. Le proposte di documenti nuovi o modificati devono essere sottoposte al RSG, che ne verifica la conformità al SG e inoltra la bozza del documento elaborato o modificato a</w:t>
      </w:r>
      <w:r w:rsidR="00D70DE7" w:rsidRPr="00A20CF8">
        <w:rPr>
          <w:rFonts w:ascii="Garamond" w:hAnsi="Garamond" w:cs="Century Gothic"/>
          <w:szCs w:val="20"/>
        </w:rPr>
        <w:t>l</w:t>
      </w:r>
      <w:r w:rsidRPr="00A20CF8">
        <w:rPr>
          <w:rFonts w:ascii="Garamond" w:hAnsi="Garamond" w:cs="Century Gothic"/>
          <w:szCs w:val="20"/>
        </w:rPr>
        <w:t xml:space="preserve"> responsabil</w:t>
      </w:r>
      <w:r w:rsidR="00D70DE7" w:rsidRPr="00A20CF8">
        <w:rPr>
          <w:rFonts w:ascii="Garamond" w:hAnsi="Garamond" w:cs="Century Gothic"/>
          <w:szCs w:val="20"/>
        </w:rPr>
        <w:t>e</w:t>
      </w:r>
      <w:r w:rsidRPr="00A20CF8">
        <w:rPr>
          <w:rFonts w:ascii="Garamond" w:hAnsi="Garamond" w:cs="Century Gothic"/>
          <w:szCs w:val="20"/>
        </w:rPr>
        <w:t xml:space="preserve"> de</w:t>
      </w:r>
      <w:r w:rsidR="00CC3E5C" w:rsidRPr="00A20CF8">
        <w:rPr>
          <w:rFonts w:ascii="Garamond" w:hAnsi="Garamond" w:cs="Century Gothic"/>
          <w:szCs w:val="20"/>
        </w:rPr>
        <w:t>ll’approvazione (v</w:t>
      </w:r>
      <w:r w:rsidR="00CC3E5C" w:rsidRPr="00A20CF8">
        <w:rPr>
          <w:rFonts w:ascii="Garamond" w:hAnsi="Garamond" w:cs="Century Gothic"/>
          <w:szCs w:val="20"/>
        </w:rPr>
        <w:t>e</w:t>
      </w:r>
      <w:r w:rsidR="00CC3E5C" w:rsidRPr="00A20CF8">
        <w:rPr>
          <w:rFonts w:ascii="Garamond" w:hAnsi="Garamond" w:cs="Century Gothic"/>
          <w:szCs w:val="20"/>
        </w:rPr>
        <w:t>di tabella).</w:t>
      </w:r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L’evidenza dell’approvazione dei documenti nuovi o modificati risulta dal loro inserimento all’interno della documentazione di Sistema, a cura del RSG.</w:t>
      </w:r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Le modifiche apportate al documento vengono riportate:</w:t>
      </w:r>
    </w:p>
    <w:p w:rsidR="00EF7FDC" w:rsidRPr="00A20CF8" w:rsidRDefault="00EF7FDC" w:rsidP="00EF7FDC">
      <w:pPr>
        <w:numPr>
          <w:ilvl w:val="0"/>
          <w:numId w:val="4"/>
        </w:num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per il MSG: nella tabella delle revisioni</w:t>
      </w:r>
      <w:r w:rsidR="002155BD" w:rsidRPr="00A20CF8">
        <w:rPr>
          <w:rFonts w:ascii="Garamond" w:hAnsi="Garamond" w:cs="Century Gothic"/>
          <w:szCs w:val="20"/>
        </w:rPr>
        <w:t xml:space="preserve"> (</w:t>
      </w:r>
      <w:r w:rsidR="002155BD" w:rsidRPr="00A20CF8">
        <w:rPr>
          <w:rFonts w:ascii="Garamond" w:hAnsi="Garamond" w:cs="Century Gothic"/>
          <w:b/>
          <w:szCs w:val="20"/>
        </w:rPr>
        <w:t>Sezione II</w:t>
      </w:r>
      <w:r w:rsidR="002155BD" w:rsidRPr="00A20CF8">
        <w:rPr>
          <w:rFonts w:ascii="Garamond" w:hAnsi="Garamond" w:cs="Century Gothic"/>
          <w:szCs w:val="20"/>
        </w:rPr>
        <w:t>)</w:t>
      </w:r>
      <w:r w:rsidRPr="00A20CF8">
        <w:rPr>
          <w:rFonts w:ascii="Garamond" w:hAnsi="Garamond" w:cs="Century Gothic"/>
          <w:szCs w:val="20"/>
        </w:rPr>
        <w:t>, che evidenzia: data della modifica; sezione modificata; paragrafo modificato; una breve descrizione;</w:t>
      </w:r>
    </w:p>
    <w:p w:rsidR="00EF7FDC" w:rsidRPr="00A20CF8" w:rsidRDefault="00EF7FDC" w:rsidP="00EF7FDC">
      <w:pPr>
        <w:numPr>
          <w:ilvl w:val="0"/>
          <w:numId w:val="4"/>
        </w:num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per le PO: in coda a ciascun documento, ove sono evidenziati: data della modifica; una br</w:t>
      </w:r>
      <w:r w:rsidRPr="00A20CF8">
        <w:rPr>
          <w:rFonts w:ascii="Garamond" w:hAnsi="Garamond" w:cs="Century Gothic"/>
          <w:szCs w:val="20"/>
        </w:rPr>
        <w:t>e</w:t>
      </w:r>
      <w:r w:rsidRPr="00A20CF8">
        <w:rPr>
          <w:rFonts w:ascii="Garamond" w:hAnsi="Garamond" w:cs="Century Gothic"/>
          <w:szCs w:val="20"/>
        </w:rPr>
        <w:t>ve descrizione; la revisione in cui è stata effettuata la modifica.</w:t>
      </w:r>
    </w:p>
    <w:p w:rsidR="00EF7FDC" w:rsidRPr="00A20CF8" w:rsidRDefault="00EF7FDC" w:rsidP="00EF7FDC">
      <w:pPr>
        <w:numPr>
          <w:ilvl w:val="0"/>
          <w:numId w:val="4"/>
        </w:num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per i moduli (</w:t>
      </w:r>
      <w:r w:rsidR="00D70DE7" w:rsidRPr="00A20CF8">
        <w:rPr>
          <w:rFonts w:ascii="Garamond" w:hAnsi="Garamond" w:cs="Century Gothic"/>
          <w:szCs w:val="20"/>
        </w:rPr>
        <w:t>MOD</w:t>
      </w:r>
      <w:r w:rsidRPr="00A20CF8">
        <w:rPr>
          <w:rFonts w:ascii="Garamond" w:hAnsi="Garamond" w:cs="Century Gothic"/>
          <w:szCs w:val="20"/>
        </w:rPr>
        <w:t>): nella tavola delle revisioni della raccolta dei modelli allegata all’elenco della modulistica.</w:t>
      </w:r>
    </w:p>
    <w:p w:rsidR="00EF7FDC" w:rsidRPr="00A20CF8" w:rsidRDefault="00EF7FDC" w:rsidP="00EF7FDC">
      <w:pPr>
        <w:pStyle w:val="Corpodeltesto2"/>
        <w:spacing w:after="120" w:line="360" w:lineRule="auto"/>
        <w:ind w:right="44"/>
        <w:rPr>
          <w:rFonts w:ascii="Garamond" w:hAnsi="Garamond"/>
          <w:spacing w:val="20"/>
        </w:rPr>
      </w:pPr>
      <w:r w:rsidRPr="00A20CF8">
        <w:rPr>
          <w:rFonts w:ascii="Garamond" w:hAnsi="Garamond"/>
          <w:spacing w:val="20"/>
        </w:rPr>
        <w:t xml:space="preserve">Lo stato di revisione è segnalato nell’apposito spazio su ogni pagina di ciascun documento. </w:t>
      </w:r>
    </w:p>
    <w:p w:rsidR="005907DA" w:rsidRDefault="005907DA" w:rsidP="00EF7FDC">
      <w:pPr>
        <w:pStyle w:val="Corpodeltesto2"/>
        <w:spacing w:after="120" w:line="360" w:lineRule="auto"/>
        <w:ind w:right="44"/>
        <w:rPr>
          <w:rFonts w:ascii="Garamond" w:hAnsi="Garamond"/>
          <w:spacing w:val="20"/>
        </w:rPr>
      </w:pPr>
    </w:p>
    <w:p w:rsidR="00556412" w:rsidRDefault="00556412" w:rsidP="00EF7FDC">
      <w:pPr>
        <w:pStyle w:val="Corpodeltesto2"/>
        <w:spacing w:after="120" w:line="360" w:lineRule="auto"/>
        <w:ind w:right="44"/>
        <w:rPr>
          <w:rFonts w:ascii="Garamond" w:hAnsi="Garamond"/>
          <w:spacing w:val="20"/>
        </w:rPr>
      </w:pPr>
    </w:p>
    <w:p w:rsidR="00556412" w:rsidRDefault="00556412" w:rsidP="00EF7FDC">
      <w:pPr>
        <w:pStyle w:val="Corpodeltesto2"/>
        <w:spacing w:after="120" w:line="360" w:lineRule="auto"/>
        <w:ind w:right="44"/>
        <w:rPr>
          <w:rFonts w:ascii="Garamond" w:hAnsi="Garamond"/>
          <w:spacing w:val="20"/>
        </w:rPr>
      </w:pPr>
    </w:p>
    <w:p w:rsidR="00556412" w:rsidRDefault="00556412" w:rsidP="00EF7FDC">
      <w:pPr>
        <w:pStyle w:val="Corpodeltesto2"/>
        <w:spacing w:after="120" w:line="360" w:lineRule="auto"/>
        <w:ind w:right="44"/>
        <w:rPr>
          <w:rFonts w:ascii="Garamond" w:hAnsi="Garamond"/>
          <w:spacing w:val="20"/>
        </w:rPr>
      </w:pPr>
    </w:p>
    <w:p w:rsidR="00556412" w:rsidRPr="00A20CF8" w:rsidRDefault="00556412" w:rsidP="00EF7FDC">
      <w:pPr>
        <w:pStyle w:val="Corpodeltesto2"/>
        <w:spacing w:after="120" w:line="360" w:lineRule="auto"/>
        <w:ind w:right="44"/>
        <w:rPr>
          <w:rFonts w:ascii="Garamond" w:hAnsi="Garamond"/>
          <w:spacing w:val="20"/>
        </w:rPr>
      </w:pPr>
    </w:p>
    <w:p w:rsidR="00EF7FDC" w:rsidRPr="00A20CF8" w:rsidRDefault="00DC25B4" w:rsidP="005907DA">
      <w:pPr>
        <w:jc w:val="center"/>
        <w:rPr>
          <w:rFonts w:ascii="Garamond" w:hAnsi="Garamond" w:cs="Century Gothic"/>
          <w:szCs w:val="20"/>
        </w:rPr>
      </w:pPr>
      <w:r w:rsidRPr="00A20CF8">
        <w:rPr>
          <w:rFonts w:ascii="Garamond" w:hAnsi="Garamond"/>
        </w:rPr>
        <w:object w:dxaOrig="9581" w:dyaOrig="96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5pt;height:482.2pt" o:ole="">
            <v:imagedata r:id="rId12" o:title=""/>
          </v:shape>
          <o:OLEObject Type="Embed" ProgID="Visio.Drawing.11" ShapeID="_x0000_i1025" DrawAspect="Content" ObjectID="_1578450185" r:id="rId13"/>
        </w:object>
      </w:r>
    </w:p>
    <w:p w:rsidR="00EF7FDC" w:rsidRPr="00A20CF8" w:rsidRDefault="00EF7FDC" w:rsidP="00342330">
      <w:pPr>
        <w:pStyle w:val="Titolo3"/>
        <w:rPr>
          <w:rFonts w:ascii="Garamond" w:hAnsi="Garamond"/>
        </w:rPr>
      </w:pPr>
      <w:bookmarkStart w:id="18" w:name="_Toc368542285"/>
      <w:r w:rsidRPr="00A20CF8">
        <w:rPr>
          <w:rFonts w:ascii="Garamond" w:hAnsi="Garamond"/>
        </w:rPr>
        <w:t>3.</w:t>
      </w:r>
      <w:r w:rsidR="00342330" w:rsidRPr="00A20CF8">
        <w:rPr>
          <w:rFonts w:ascii="Garamond" w:hAnsi="Garamond"/>
        </w:rPr>
        <w:t>3.</w:t>
      </w:r>
      <w:r w:rsidRPr="00A20CF8">
        <w:rPr>
          <w:rFonts w:ascii="Garamond" w:hAnsi="Garamond"/>
        </w:rPr>
        <w:t>5 Distribuzione della documentazione</w:t>
      </w:r>
      <w:bookmarkEnd w:id="18"/>
      <w:r w:rsidRPr="00A20CF8">
        <w:rPr>
          <w:rFonts w:ascii="Garamond" w:hAnsi="Garamond"/>
        </w:rPr>
        <w:t xml:space="preserve"> </w:t>
      </w:r>
    </w:p>
    <w:p w:rsidR="002155BD" w:rsidRPr="00A20CF8" w:rsidRDefault="002155BD" w:rsidP="002155BD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La distribuzione della documentazione </w:t>
      </w:r>
      <w:r w:rsidR="00017C8E">
        <w:rPr>
          <w:rFonts w:ascii="Garamond" w:hAnsi="Garamond" w:cs="Century Gothic"/>
          <w:szCs w:val="20"/>
        </w:rPr>
        <w:t>dell’Istituto</w:t>
      </w:r>
      <w:r w:rsidRPr="00A20CF8">
        <w:rPr>
          <w:rFonts w:ascii="Garamond" w:hAnsi="Garamond" w:cs="Century Gothic"/>
          <w:szCs w:val="20"/>
        </w:rPr>
        <w:t>, all’interno della struttura ai docenti e tutor, è effettuata in modo controllato attraverso la intranet aziendale nella quale è disponibile tutta la d</w:t>
      </w:r>
      <w:r w:rsidRPr="00A20CF8">
        <w:rPr>
          <w:rFonts w:ascii="Garamond" w:hAnsi="Garamond" w:cs="Century Gothic"/>
          <w:szCs w:val="20"/>
        </w:rPr>
        <w:t>o</w:t>
      </w:r>
      <w:r w:rsidRPr="00A20CF8">
        <w:rPr>
          <w:rFonts w:ascii="Garamond" w:hAnsi="Garamond" w:cs="Century Gothic"/>
          <w:szCs w:val="20"/>
        </w:rPr>
        <w:t>cumentazione del relativa al SG.</w:t>
      </w:r>
    </w:p>
    <w:p w:rsidR="002155BD" w:rsidRPr="00DC25B4" w:rsidRDefault="002155BD" w:rsidP="002155BD">
      <w:pPr>
        <w:jc w:val="both"/>
        <w:rPr>
          <w:rFonts w:ascii="Garamond" w:hAnsi="Garamond" w:cs="Century Gothic"/>
          <w:szCs w:val="20"/>
        </w:rPr>
      </w:pPr>
      <w:r w:rsidRPr="00DC25B4">
        <w:rPr>
          <w:rFonts w:ascii="Garamond" w:hAnsi="Garamond" w:cs="Century Gothic"/>
          <w:szCs w:val="20"/>
        </w:rPr>
        <w:lastRenderedPageBreak/>
        <w:t>La documentazione è inserita, in formato non modificabile (MSG, PO e IO) e in formato modif</w:t>
      </w:r>
      <w:r w:rsidRPr="00DC25B4">
        <w:rPr>
          <w:rFonts w:ascii="Garamond" w:hAnsi="Garamond" w:cs="Century Gothic"/>
          <w:szCs w:val="20"/>
        </w:rPr>
        <w:t>i</w:t>
      </w:r>
      <w:r w:rsidRPr="00DC25B4">
        <w:rPr>
          <w:rFonts w:ascii="Garamond" w:hAnsi="Garamond" w:cs="Century Gothic"/>
          <w:szCs w:val="20"/>
        </w:rPr>
        <w:t xml:space="preserve">cabile i MOD dopo l’approvazione della documentazione da parte del RSG e del </w:t>
      </w:r>
      <w:r w:rsidR="00017C8E" w:rsidRPr="00DC25B4">
        <w:rPr>
          <w:rFonts w:ascii="Garamond" w:hAnsi="Garamond" w:cs="Century Gothic"/>
          <w:szCs w:val="20"/>
        </w:rPr>
        <w:t>DS</w:t>
      </w:r>
      <w:r w:rsidRPr="00DC25B4">
        <w:rPr>
          <w:rFonts w:ascii="Garamond" w:hAnsi="Garamond" w:cs="Century Gothic"/>
          <w:szCs w:val="20"/>
        </w:rPr>
        <w:t xml:space="preserve"> da parte </w:t>
      </w:r>
      <w:r w:rsidR="00DA218E" w:rsidRPr="00DC25B4">
        <w:rPr>
          <w:rFonts w:ascii="Garamond" w:hAnsi="Garamond" w:cs="Century Gothic"/>
          <w:szCs w:val="20"/>
        </w:rPr>
        <w:t>del RSG</w:t>
      </w:r>
    </w:p>
    <w:p w:rsidR="002155BD" w:rsidRDefault="002155BD" w:rsidP="002155BD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La documentazione controllata è numerata come di seguito riportato: Copia originale cartacea “0”; le altre copie sono numerate dal n° </w:t>
      </w:r>
      <w:r w:rsidR="00DC25B4">
        <w:rPr>
          <w:rFonts w:ascii="Garamond" w:hAnsi="Garamond" w:cs="Century Gothic"/>
          <w:szCs w:val="20"/>
        </w:rPr>
        <w:t>1</w:t>
      </w:r>
      <w:r w:rsidRPr="00A20CF8">
        <w:rPr>
          <w:rFonts w:ascii="Garamond" w:hAnsi="Garamond" w:cs="Century Gothic"/>
          <w:szCs w:val="20"/>
        </w:rPr>
        <w:t xml:space="preserve"> a “n” in base alla distribuzione progressiva effettuata.</w:t>
      </w:r>
      <w:r w:rsidR="00DA218E">
        <w:rPr>
          <w:rFonts w:ascii="Garamond" w:hAnsi="Garamond" w:cs="Century Gothic"/>
          <w:szCs w:val="20"/>
        </w:rPr>
        <w:t xml:space="preserve"> </w:t>
      </w:r>
      <w:r w:rsidR="00DA218E" w:rsidRPr="00017C8E">
        <w:rPr>
          <w:rFonts w:ascii="Garamond" w:hAnsi="Garamond" w:cs="Century Gothic"/>
          <w:szCs w:val="20"/>
        </w:rPr>
        <w:t>L’identificazione è evidenziata nella tabella in prima pagina del documento come nell’esempio di seguito riportato: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DA218E" w:rsidRPr="00B17FDA" w:rsidTr="00162255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DA218E" w:rsidRPr="00017C8E" w:rsidRDefault="00DA218E" w:rsidP="00162255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017C8E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017C8E" w:rsidRPr="00B17FDA" w:rsidTr="00162255">
        <w:trPr>
          <w:trHeight w:val="227"/>
        </w:trPr>
        <w:tc>
          <w:tcPr>
            <w:tcW w:w="1219" w:type="dxa"/>
            <w:shd w:val="clear" w:color="auto" w:fill="D3DFEE"/>
          </w:tcPr>
          <w:p w:rsidR="00DA218E" w:rsidRPr="00017C8E" w:rsidRDefault="00DA218E" w:rsidP="00162255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017C8E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DA218E" w:rsidRPr="00017C8E" w:rsidRDefault="00DA218E" w:rsidP="00162255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017C8E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DA218E" w:rsidRPr="00017C8E" w:rsidRDefault="00DA218E" w:rsidP="00162255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017C8E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DA218E" w:rsidRPr="00017C8E" w:rsidRDefault="00DA218E" w:rsidP="00162255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017C8E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DA218E" w:rsidRPr="00017C8E" w:rsidRDefault="00DA218E" w:rsidP="00162255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017C8E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017C8E" w:rsidRPr="00B17FDA" w:rsidTr="00162255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DA218E" w:rsidRPr="00017C8E" w:rsidRDefault="00B17FDA" w:rsidP="00162255">
            <w:pPr>
              <w:spacing w:after="0" w:line="240" w:lineRule="auto"/>
              <w:jc w:val="center"/>
              <w:rPr>
                <w:rFonts w:ascii="Garamond" w:eastAsia="Calibri" w:hAnsi="Garamond"/>
                <w:sz w:val="16"/>
              </w:rPr>
            </w:pPr>
            <w:r w:rsidRPr="00017C8E">
              <w:rPr>
                <w:rFonts w:ascii="Garamond" w:eastAsia="Calibri" w:hAnsi="Garamond"/>
                <w:sz w:val="16"/>
              </w:rPr>
              <w:t>X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DA218E" w:rsidRPr="00017C8E" w:rsidRDefault="00B17FDA" w:rsidP="00162255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  <w:r w:rsidRPr="00017C8E">
              <w:rPr>
                <w:rFonts w:ascii="Garamond" w:eastAsia="Calibri" w:hAnsi="Garamond"/>
                <w:b/>
                <w:sz w:val="16"/>
              </w:rPr>
              <w:t>XX/XX/XXXX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DA218E" w:rsidRPr="00017C8E" w:rsidRDefault="00B17FDA" w:rsidP="00162255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  <w:r w:rsidRPr="00017C8E">
              <w:rPr>
                <w:rFonts w:ascii="Garamond" w:eastAsia="Calibri" w:hAnsi="Garamond"/>
                <w:b/>
                <w:sz w:val="16"/>
              </w:rPr>
              <w:t>“XYZ”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A218E" w:rsidRPr="00017C8E" w:rsidRDefault="00B17FDA" w:rsidP="00162255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017C8E">
              <w:rPr>
                <w:rFonts w:ascii="ZDingbats" w:eastAsia="Calibri" w:hAnsi="ZDingbats"/>
                <w:b/>
                <w:color w:val="365F91"/>
                <w:sz w:val="16"/>
              </w:rPr>
              <w:t>q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A218E" w:rsidRPr="00017C8E" w:rsidRDefault="00DA218E" w:rsidP="00162255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017C8E">
              <w:rPr>
                <w:rFonts w:ascii="ZDingbats" w:eastAsia="Calibri" w:hAnsi="ZDingbats"/>
                <w:b/>
                <w:color w:val="365F91"/>
                <w:sz w:val="16"/>
              </w:rPr>
              <w:t>q</w:t>
            </w:r>
          </w:p>
        </w:tc>
      </w:tr>
    </w:tbl>
    <w:p w:rsidR="00DA218E" w:rsidRPr="00A20CF8" w:rsidRDefault="00DA218E" w:rsidP="002155BD">
      <w:pPr>
        <w:jc w:val="both"/>
        <w:rPr>
          <w:rFonts w:ascii="Garamond" w:hAnsi="Garamond" w:cs="Century Gothic"/>
          <w:szCs w:val="20"/>
        </w:rPr>
      </w:pPr>
    </w:p>
    <w:p w:rsidR="009E7608" w:rsidRPr="00A20CF8" w:rsidRDefault="002155BD" w:rsidP="009E7608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Per evitare l’uso indesiderato di documenti non più validi, RSG provvede, contestualmente alla d</w:t>
      </w:r>
      <w:r w:rsidRPr="00A20CF8">
        <w:rPr>
          <w:rFonts w:ascii="Garamond" w:hAnsi="Garamond" w:cs="Century Gothic"/>
          <w:szCs w:val="20"/>
        </w:rPr>
        <w:t>i</w:t>
      </w:r>
      <w:r w:rsidRPr="00A20CF8">
        <w:rPr>
          <w:rFonts w:ascii="Garamond" w:hAnsi="Garamond" w:cs="Century Gothic"/>
          <w:szCs w:val="20"/>
        </w:rPr>
        <w:t>stribuzione del nuovo documento allo spostamento dei documenti non più validi (obsoleti) nella cartella “Documenti superati”.</w:t>
      </w:r>
      <w:r w:rsidR="009E7608" w:rsidRPr="00A20CF8">
        <w:rPr>
          <w:rFonts w:ascii="Garamond" w:hAnsi="Garamond" w:cs="Century Gothic"/>
          <w:szCs w:val="20"/>
        </w:rPr>
        <w:t xml:space="preserve"> </w:t>
      </w:r>
    </w:p>
    <w:p w:rsidR="009E7608" w:rsidRPr="00A20CF8" w:rsidRDefault="009E7608" w:rsidP="009E7608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Il MSG, parte descrittiva e gestionale del SG, può essere divulgato all'esterno per illustrare come </w:t>
      </w:r>
      <w:r w:rsidR="00DC25B4">
        <w:rPr>
          <w:rFonts w:ascii="Garamond" w:hAnsi="Garamond" w:cs="Century Gothic"/>
          <w:szCs w:val="20"/>
        </w:rPr>
        <w:t>L’Istituto</w:t>
      </w:r>
      <w:r w:rsidRPr="00A20CF8">
        <w:rPr>
          <w:rFonts w:ascii="Garamond" w:hAnsi="Garamond" w:cs="Century Gothic"/>
          <w:szCs w:val="20"/>
        </w:rPr>
        <w:t xml:space="preserve"> opera, in conformità ai requisiti delle norme di riferimento.</w:t>
      </w:r>
    </w:p>
    <w:p w:rsidR="002155BD" w:rsidRPr="00A20CF8" w:rsidRDefault="002155BD" w:rsidP="002155BD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La distribuzione all’esterno della struttura può essere effettuato, previo richiesta, in modo contro</w:t>
      </w:r>
      <w:r w:rsidRPr="00A20CF8">
        <w:rPr>
          <w:rFonts w:ascii="Garamond" w:hAnsi="Garamond" w:cs="Century Gothic"/>
          <w:szCs w:val="20"/>
        </w:rPr>
        <w:t>l</w:t>
      </w:r>
      <w:r w:rsidRPr="00A20CF8">
        <w:rPr>
          <w:rFonts w:ascii="Garamond" w:hAnsi="Garamond" w:cs="Century Gothic"/>
          <w:szCs w:val="20"/>
        </w:rPr>
        <w:t>lato o non controllato a seconda dei casi di seguito riportati:</w:t>
      </w:r>
    </w:p>
    <w:p w:rsidR="002155BD" w:rsidRPr="00A20CF8" w:rsidRDefault="002155BD" w:rsidP="002155BD">
      <w:pPr>
        <w:spacing w:after="0" w:line="240" w:lineRule="auto"/>
        <w:rPr>
          <w:rFonts w:ascii="Garamond" w:hAnsi="Garamond" w:cs="Century Gothic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6629"/>
        <w:gridCol w:w="1380"/>
        <w:gridCol w:w="1845"/>
      </w:tblGrid>
      <w:tr w:rsidR="00017C8E" w:rsidRPr="00A20CF8" w:rsidTr="00162255">
        <w:trPr>
          <w:trHeight w:val="397"/>
        </w:trPr>
        <w:tc>
          <w:tcPr>
            <w:tcW w:w="662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155BD" w:rsidRPr="00162255" w:rsidRDefault="002155BD" w:rsidP="00162255">
            <w:pPr>
              <w:spacing w:after="0"/>
              <w:jc w:val="both"/>
              <w:rPr>
                <w:rFonts w:ascii="Garamond" w:hAnsi="Garamond" w:cs="Century Gothic"/>
                <w:b/>
                <w:bCs/>
                <w:szCs w:val="20"/>
              </w:rPr>
            </w:pPr>
            <w:r w:rsidRPr="00162255">
              <w:rPr>
                <w:rFonts w:ascii="Garamond" w:hAnsi="Garamond" w:cs="Century Gothic"/>
                <w:b/>
                <w:bCs/>
                <w:szCs w:val="20"/>
              </w:rPr>
              <w:t xml:space="preserve">Descrizione 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155BD" w:rsidRPr="00162255" w:rsidRDefault="002155BD" w:rsidP="00162255">
            <w:pPr>
              <w:spacing w:after="0"/>
              <w:jc w:val="center"/>
              <w:rPr>
                <w:rFonts w:ascii="Garamond" w:hAnsi="Garamond" w:cs="Century Gothic"/>
                <w:b/>
                <w:bCs/>
                <w:szCs w:val="20"/>
              </w:rPr>
            </w:pPr>
            <w:r w:rsidRPr="00162255">
              <w:rPr>
                <w:rFonts w:ascii="Garamond" w:hAnsi="Garamond" w:cs="Century Gothic"/>
                <w:b/>
                <w:bCs/>
                <w:szCs w:val="20"/>
              </w:rPr>
              <w:t>Copia</w:t>
            </w:r>
          </w:p>
          <w:p w:rsidR="002155BD" w:rsidRPr="00162255" w:rsidRDefault="002155BD" w:rsidP="00162255">
            <w:pPr>
              <w:spacing w:after="0"/>
              <w:jc w:val="center"/>
              <w:rPr>
                <w:rFonts w:ascii="Garamond" w:hAnsi="Garamond" w:cs="Century Gothic"/>
                <w:b/>
                <w:bCs/>
                <w:szCs w:val="20"/>
              </w:rPr>
            </w:pPr>
            <w:r w:rsidRPr="00162255">
              <w:rPr>
                <w:rFonts w:ascii="Garamond" w:hAnsi="Garamond" w:cs="Century Gothic"/>
                <w:b/>
                <w:bCs/>
                <w:szCs w:val="20"/>
              </w:rPr>
              <w:t>Controllata</w:t>
            </w:r>
          </w:p>
        </w:tc>
        <w:tc>
          <w:tcPr>
            <w:tcW w:w="0" w:type="auto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155BD" w:rsidRPr="00162255" w:rsidRDefault="002155BD" w:rsidP="00162255">
            <w:pPr>
              <w:spacing w:after="0"/>
              <w:jc w:val="center"/>
              <w:rPr>
                <w:rFonts w:ascii="Garamond" w:hAnsi="Garamond" w:cs="Century Gothic"/>
                <w:b/>
                <w:bCs/>
                <w:szCs w:val="20"/>
              </w:rPr>
            </w:pPr>
            <w:r w:rsidRPr="00162255">
              <w:rPr>
                <w:rFonts w:ascii="Garamond" w:hAnsi="Garamond" w:cs="Century Gothic"/>
                <w:b/>
                <w:bCs/>
                <w:szCs w:val="20"/>
              </w:rPr>
              <w:t>Copia</w:t>
            </w:r>
          </w:p>
          <w:p w:rsidR="002155BD" w:rsidRPr="00162255" w:rsidRDefault="002155BD" w:rsidP="00162255">
            <w:pPr>
              <w:spacing w:after="0"/>
              <w:jc w:val="center"/>
              <w:rPr>
                <w:rFonts w:ascii="Garamond" w:hAnsi="Garamond" w:cs="Century Gothic"/>
                <w:b/>
                <w:bCs/>
                <w:szCs w:val="20"/>
              </w:rPr>
            </w:pPr>
            <w:r w:rsidRPr="00162255">
              <w:rPr>
                <w:rFonts w:ascii="Garamond" w:hAnsi="Garamond" w:cs="Century Gothic"/>
                <w:b/>
                <w:bCs/>
                <w:szCs w:val="20"/>
              </w:rPr>
              <w:t>Non controll</w:t>
            </w:r>
            <w:r w:rsidRPr="00162255">
              <w:rPr>
                <w:rFonts w:ascii="Garamond" w:hAnsi="Garamond" w:cs="Century Gothic"/>
                <w:b/>
                <w:bCs/>
                <w:szCs w:val="20"/>
              </w:rPr>
              <w:t>a</w:t>
            </w:r>
            <w:r w:rsidRPr="00162255">
              <w:rPr>
                <w:rFonts w:ascii="Garamond" w:hAnsi="Garamond" w:cs="Century Gothic"/>
                <w:b/>
                <w:bCs/>
                <w:szCs w:val="20"/>
              </w:rPr>
              <w:t>ta</w:t>
            </w:r>
          </w:p>
        </w:tc>
      </w:tr>
      <w:tr w:rsidR="00017C8E" w:rsidRPr="00A20CF8" w:rsidTr="00162255">
        <w:trPr>
          <w:trHeight w:val="340"/>
        </w:trPr>
        <w:tc>
          <w:tcPr>
            <w:tcW w:w="6629" w:type="dxa"/>
            <w:shd w:val="clear" w:color="auto" w:fill="D3DFEE"/>
            <w:vAlign w:val="center"/>
          </w:tcPr>
          <w:p w:rsidR="002155BD" w:rsidRPr="00DC25B4" w:rsidRDefault="002155BD" w:rsidP="00162255">
            <w:pPr>
              <w:spacing w:after="0"/>
              <w:rPr>
                <w:rFonts w:ascii="Garamond" w:hAnsi="Garamond" w:cs="Century Gothic"/>
                <w:b/>
                <w:bCs/>
                <w:szCs w:val="20"/>
              </w:rPr>
            </w:pPr>
            <w:r w:rsidRPr="00DC25B4">
              <w:rPr>
                <w:rFonts w:ascii="Garamond" w:hAnsi="Garamond" w:cs="Century Gothic"/>
                <w:bCs/>
                <w:szCs w:val="20"/>
              </w:rPr>
              <w:t>Organismo di certificazione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155BD" w:rsidRPr="00DC25B4" w:rsidRDefault="002155BD" w:rsidP="00162255">
            <w:pPr>
              <w:spacing w:after="0"/>
              <w:jc w:val="center"/>
              <w:rPr>
                <w:rFonts w:ascii="Garamond" w:hAnsi="Garamond" w:cs="Century Gothic"/>
                <w:szCs w:val="20"/>
              </w:rPr>
            </w:pPr>
            <w:r w:rsidRPr="00DC25B4">
              <w:rPr>
                <w:rFonts w:ascii="Garamond" w:hAnsi="Garamond" w:cs="Century Gothic"/>
                <w:szCs w:val="20"/>
              </w:rPr>
              <w:t>X</w:t>
            </w:r>
          </w:p>
        </w:tc>
        <w:tc>
          <w:tcPr>
            <w:tcW w:w="0" w:type="auto"/>
            <w:shd w:val="clear" w:color="auto" w:fill="D3DFEE"/>
            <w:vAlign w:val="center"/>
          </w:tcPr>
          <w:p w:rsidR="002155BD" w:rsidRPr="00DC25B4" w:rsidRDefault="002155BD" w:rsidP="00162255">
            <w:pPr>
              <w:spacing w:after="0"/>
              <w:jc w:val="center"/>
              <w:rPr>
                <w:rFonts w:ascii="Garamond" w:hAnsi="Garamond" w:cs="Century Gothic"/>
                <w:szCs w:val="20"/>
              </w:rPr>
            </w:pPr>
          </w:p>
        </w:tc>
      </w:tr>
      <w:tr w:rsidR="002155BD" w:rsidRPr="00A20CF8" w:rsidTr="00162255">
        <w:trPr>
          <w:trHeight w:val="340"/>
        </w:trPr>
        <w:tc>
          <w:tcPr>
            <w:tcW w:w="6629" w:type="dxa"/>
            <w:shd w:val="clear" w:color="auto" w:fill="auto"/>
            <w:vAlign w:val="center"/>
          </w:tcPr>
          <w:p w:rsidR="002155BD" w:rsidRPr="00DC25B4" w:rsidRDefault="002155BD" w:rsidP="00162255">
            <w:pPr>
              <w:spacing w:after="0"/>
              <w:rPr>
                <w:rFonts w:ascii="Garamond" w:hAnsi="Garamond" w:cs="Century Gothic"/>
                <w:b/>
                <w:bCs/>
                <w:szCs w:val="20"/>
              </w:rPr>
            </w:pPr>
            <w:r w:rsidRPr="00DC25B4">
              <w:rPr>
                <w:rFonts w:ascii="Garamond" w:hAnsi="Garamond" w:cs="Century Gothic"/>
                <w:bCs/>
                <w:szCs w:val="20"/>
              </w:rPr>
              <w:t>Enti finanziatori e di accreditamento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55BD" w:rsidRPr="00DC25B4" w:rsidRDefault="002155BD" w:rsidP="00162255">
            <w:pPr>
              <w:spacing w:after="0"/>
              <w:jc w:val="center"/>
              <w:rPr>
                <w:rFonts w:ascii="Garamond" w:hAnsi="Garamond" w:cs="Century Gothic"/>
                <w:szCs w:val="20"/>
              </w:rPr>
            </w:pPr>
            <w:r w:rsidRPr="00DC25B4">
              <w:rPr>
                <w:rFonts w:ascii="Garamond" w:hAnsi="Garamond" w:cs="Century Gothic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55BD" w:rsidRPr="00DC25B4" w:rsidRDefault="002155BD" w:rsidP="00162255">
            <w:pPr>
              <w:spacing w:after="0"/>
              <w:jc w:val="center"/>
              <w:rPr>
                <w:rFonts w:ascii="Garamond" w:hAnsi="Garamond" w:cs="Century Gothic"/>
                <w:szCs w:val="20"/>
              </w:rPr>
            </w:pPr>
          </w:p>
        </w:tc>
      </w:tr>
      <w:tr w:rsidR="002155BD" w:rsidRPr="00A20CF8" w:rsidTr="00162255">
        <w:trPr>
          <w:trHeight w:val="340"/>
        </w:trPr>
        <w:tc>
          <w:tcPr>
            <w:tcW w:w="6629" w:type="dxa"/>
            <w:shd w:val="clear" w:color="auto" w:fill="auto"/>
            <w:vAlign w:val="center"/>
          </w:tcPr>
          <w:p w:rsidR="002155BD" w:rsidRPr="00DC25B4" w:rsidRDefault="002155BD" w:rsidP="00162255">
            <w:pPr>
              <w:spacing w:after="0"/>
              <w:rPr>
                <w:rFonts w:ascii="Garamond" w:hAnsi="Garamond" w:cs="Century Gothic"/>
                <w:b/>
                <w:bCs/>
                <w:szCs w:val="20"/>
              </w:rPr>
            </w:pPr>
            <w:r w:rsidRPr="00DC25B4">
              <w:rPr>
                <w:rFonts w:ascii="Garamond" w:hAnsi="Garamond" w:cs="Century Gothic"/>
                <w:bCs/>
                <w:szCs w:val="20"/>
              </w:rPr>
              <w:t xml:space="preserve">Enti in convenzione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55BD" w:rsidRPr="00DC25B4" w:rsidRDefault="002155BD" w:rsidP="00162255">
            <w:pPr>
              <w:spacing w:after="0"/>
              <w:jc w:val="center"/>
              <w:rPr>
                <w:rFonts w:ascii="Garamond" w:hAnsi="Garamond" w:cs="Century Gothic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55BD" w:rsidRPr="00DC25B4" w:rsidRDefault="00DA218E" w:rsidP="00162255">
            <w:pPr>
              <w:spacing w:after="0"/>
              <w:jc w:val="center"/>
              <w:rPr>
                <w:rFonts w:ascii="Garamond" w:hAnsi="Garamond" w:cs="Century Gothic"/>
                <w:szCs w:val="20"/>
              </w:rPr>
            </w:pPr>
            <w:r w:rsidRPr="00DC25B4">
              <w:rPr>
                <w:rFonts w:ascii="Garamond" w:hAnsi="Garamond" w:cs="Century Gothic"/>
                <w:szCs w:val="20"/>
              </w:rPr>
              <w:t>X</w:t>
            </w:r>
          </w:p>
        </w:tc>
      </w:tr>
      <w:tr w:rsidR="00017C8E" w:rsidRPr="00A20CF8" w:rsidTr="00162255">
        <w:trPr>
          <w:trHeight w:val="340"/>
        </w:trPr>
        <w:tc>
          <w:tcPr>
            <w:tcW w:w="6629" w:type="dxa"/>
            <w:shd w:val="clear" w:color="auto" w:fill="D3DFEE"/>
            <w:vAlign w:val="center"/>
          </w:tcPr>
          <w:p w:rsidR="002155BD" w:rsidRPr="00DC25B4" w:rsidRDefault="002155BD" w:rsidP="00162255">
            <w:pPr>
              <w:spacing w:after="0"/>
              <w:rPr>
                <w:rFonts w:ascii="Garamond" w:hAnsi="Garamond" w:cs="Century Gothic"/>
                <w:b/>
                <w:bCs/>
                <w:szCs w:val="20"/>
              </w:rPr>
            </w:pPr>
            <w:r w:rsidRPr="00DC25B4">
              <w:rPr>
                <w:rFonts w:ascii="Garamond" w:hAnsi="Garamond" w:cs="Century Gothic"/>
                <w:bCs/>
                <w:szCs w:val="20"/>
              </w:rPr>
              <w:t xml:space="preserve">Fornitori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2155BD" w:rsidRPr="00DC25B4" w:rsidRDefault="002155BD" w:rsidP="00162255">
            <w:pPr>
              <w:spacing w:after="0"/>
              <w:jc w:val="center"/>
              <w:rPr>
                <w:rFonts w:ascii="Garamond" w:hAnsi="Garamond" w:cs="Century Gothic"/>
                <w:szCs w:val="20"/>
              </w:rPr>
            </w:pPr>
          </w:p>
        </w:tc>
        <w:tc>
          <w:tcPr>
            <w:tcW w:w="0" w:type="auto"/>
            <w:shd w:val="clear" w:color="auto" w:fill="D3DFEE"/>
            <w:vAlign w:val="center"/>
          </w:tcPr>
          <w:p w:rsidR="002155BD" w:rsidRPr="00DC25B4" w:rsidRDefault="00DA218E" w:rsidP="00162255">
            <w:pPr>
              <w:spacing w:after="0"/>
              <w:jc w:val="center"/>
              <w:rPr>
                <w:rFonts w:ascii="Garamond" w:hAnsi="Garamond" w:cs="Century Gothic"/>
                <w:szCs w:val="20"/>
              </w:rPr>
            </w:pPr>
            <w:r w:rsidRPr="00DC25B4">
              <w:rPr>
                <w:rFonts w:ascii="Garamond" w:hAnsi="Garamond" w:cs="Century Gothic"/>
                <w:szCs w:val="20"/>
              </w:rPr>
              <w:t>X</w:t>
            </w:r>
          </w:p>
        </w:tc>
      </w:tr>
      <w:tr w:rsidR="002155BD" w:rsidRPr="00A20CF8" w:rsidTr="00162255">
        <w:trPr>
          <w:trHeight w:val="340"/>
        </w:trPr>
        <w:tc>
          <w:tcPr>
            <w:tcW w:w="6629" w:type="dxa"/>
            <w:shd w:val="clear" w:color="auto" w:fill="auto"/>
            <w:vAlign w:val="center"/>
          </w:tcPr>
          <w:p w:rsidR="002155BD" w:rsidRPr="00DC25B4" w:rsidRDefault="002155BD" w:rsidP="00162255">
            <w:pPr>
              <w:spacing w:after="0"/>
              <w:rPr>
                <w:rFonts w:ascii="Garamond" w:hAnsi="Garamond" w:cs="Century Gothic"/>
                <w:b/>
                <w:bCs/>
                <w:szCs w:val="20"/>
              </w:rPr>
            </w:pPr>
            <w:r w:rsidRPr="00DC25B4">
              <w:rPr>
                <w:rFonts w:ascii="Garamond" w:hAnsi="Garamond" w:cs="Century Gothic"/>
                <w:bCs/>
                <w:szCs w:val="20"/>
              </w:rPr>
              <w:t xml:space="preserve">Altri interessati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55BD" w:rsidRPr="00DC25B4" w:rsidRDefault="002155BD" w:rsidP="00162255">
            <w:pPr>
              <w:spacing w:after="0"/>
              <w:jc w:val="center"/>
              <w:rPr>
                <w:rFonts w:ascii="Garamond" w:hAnsi="Garamond" w:cs="Century Gothic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55BD" w:rsidRPr="00DC25B4" w:rsidRDefault="002155BD" w:rsidP="00162255">
            <w:pPr>
              <w:spacing w:after="0"/>
              <w:jc w:val="center"/>
              <w:rPr>
                <w:rFonts w:ascii="Garamond" w:hAnsi="Garamond" w:cs="Century Gothic"/>
                <w:szCs w:val="20"/>
              </w:rPr>
            </w:pPr>
            <w:r w:rsidRPr="00DC25B4">
              <w:rPr>
                <w:rFonts w:ascii="Garamond" w:hAnsi="Garamond" w:cs="Century Gothic"/>
                <w:szCs w:val="20"/>
              </w:rPr>
              <w:t>X</w:t>
            </w:r>
          </w:p>
        </w:tc>
      </w:tr>
    </w:tbl>
    <w:p w:rsidR="002155BD" w:rsidRPr="00A20CF8" w:rsidRDefault="002155BD" w:rsidP="002155BD">
      <w:pPr>
        <w:jc w:val="both"/>
        <w:rPr>
          <w:rFonts w:ascii="Garamond" w:hAnsi="Garamond" w:cs="Century Gothic"/>
          <w:szCs w:val="20"/>
        </w:rPr>
      </w:pPr>
    </w:p>
    <w:p w:rsidR="009E7608" w:rsidRPr="00A20CF8" w:rsidRDefault="009E7608" w:rsidP="009E7608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Le copie non controllate non sono soggette ad aggiornamento automatico. </w:t>
      </w:r>
    </w:p>
    <w:p w:rsidR="009E7608" w:rsidRPr="00A20CF8" w:rsidRDefault="009E7608" w:rsidP="009E7608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Le PO e IO non sono divulgate al di fuori dell’azienda dato il loro esclusivo uso interno. In alcuni casi, tuttavia, esse possono essere distribuite a fornitori/collaboratori che svolgono processi se</w:t>
      </w:r>
      <w:r w:rsidRPr="00A20CF8">
        <w:rPr>
          <w:rFonts w:ascii="Garamond" w:hAnsi="Garamond" w:cs="Century Gothic"/>
          <w:szCs w:val="20"/>
        </w:rPr>
        <w:t>n</w:t>
      </w:r>
      <w:r w:rsidRPr="00A20CF8">
        <w:rPr>
          <w:rFonts w:ascii="Garamond" w:hAnsi="Garamond" w:cs="Century Gothic"/>
          <w:szCs w:val="20"/>
        </w:rPr>
        <w:t>sibili.</w:t>
      </w:r>
    </w:p>
    <w:p w:rsidR="002155BD" w:rsidRPr="00A20CF8" w:rsidRDefault="002155BD" w:rsidP="002155BD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Nel modulo </w:t>
      </w:r>
      <w:r w:rsidRPr="00A20CF8">
        <w:rPr>
          <w:rFonts w:ascii="Garamond" w:hAnsi="Garamond" w:cs="Century Gothic"/>
          <w:b/>
          <w:szCs w:val="20"/>
        </w:rPr>
        <w:t>MOD 4.1_1</w:t>
      </w:r>
      <w:r w:rsidRPr="00A20CF8">
        <w:rPr>
          <w:rFonts w:ascii="Garamond" w:hAnsi="Garamond" w:cs="Century Gothic"/>
          <w:szCs w:val="20"/>
        </w:rPr>
        <w:t xml:space="preserve"> è registrata la documentazione distribuita in forma cartacea/informatica nel quale sono identificati gli estremi dei documenti consegnati/inviati, il destinatario e la data di consegna/invio. </w:t>
      </w:r>
    </w:p>
    <w:p w:rsidR="00EF7FDC" w:rsidRPr="00A20CF8" w:rsidRDefault="00EF7FDC" w:rsidP="00342330">
      <w:pPr>
        <w:pStyle w:val="Titolo3"/>
        <w:rPr>
          <w:rFonts w:ascii="Garamond" w:hAnsi="Garamond"/>
        </w:rPr>
      </w:pPr>
      <w:bookmarkStart w:id="19" w:name="_Toc514823422"/>
      <w:bookmarkStart w:id="20" w:name="_Toc368542286"/>
      <w:bookmarkStart w:id="21" w:name="_Toc420499675"/>
      <w:r w:rsidRPr="00A20CF8">
        <w:rPr>
          <w:rFonts w:ascii="Garamond" w:hAnsi="Garamond"/>
        </w:rPr>
        <w:lastRenderedPageBreak/>
        <w:t>3.</w:t>
      </w:r>
      <w:r w:rsidR="00342330" w:rsidRPr="00A20CF8">
        <w:rPr>
          <w:rFonts w:ascii="Garamond" w:hAnsi="Garamond"/>
        </w:rPr>
        <w:t>3.</w:t>
      </w:r>
      <w:r w:rsidRPr="00A20CF8">
        <w:rPr>
          <w:rFonts w:ascii="Garamond" w:hAnsi="Garamond"/>
        </w:rPr>
        <w:t>6 Archiviazione della documentazione</w:t>
      </w:r>
      <w:bookmarkEnd w:id="19"/>
      <w:bookmarkEnd w:id="20"/>
      <w:r w:rsidRPr="00A20CF8">
        <w:rPr>
          <w:rFonts w:ascii="Garamond" w:hAnsi="Garamond"/>
        </w:rPr>
        <w:t xml:space="preserve"> </w:t>
      </w:r>
      <w:bookmarkEnd w:id="21"/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RSG conserva la “Copia </w:t>
      </w:r>
      <w:r w:rsidR="00A964A3" w:rsidRPr="00A20CF8">
        <w:rPr>
          <w:rFonts w:ascii="Garamond" w:hAnsi="Garamond" w:cs="Century Gothic"/>
          <w:szCs w:val="20"/>
        </w:rPr>
        <w:t>0</w:t>
      </w:r>
      <w:r w:rsidRPr="00A20CF8">
        <w:rPr>
          <w:rFonts w:ascii="Garamond" w:hAnsi="Garamond" w:cs="Century Gothic"/>
          <w:szCs w:val="20"/>
        </w:rPr>
        <w:t>” di tutta la documentazione in vigore.</w:t>
      </w:r>
      <w:r w:rsidR="00CC3E5C" w:rsidRPr="00A20CF8">
        <w:rPr>
          <w:rFonts w:ascii="Garamond" w:hAnsi="Garamond" w:cs="Century Gothic"/>
          <w:szCs w:val="20"/>
        </w:rPr>
        <w:t xml:space="preserve"> </w:t>
      </w:r>
      <w:r w:rsidRPr="00A20CF8">
        <w:rPr>
          <w:rFonts w:ascii="Garamond" w:hAnsi="Garamond" w:cs="Century Gothic"/>
          <w:szCs w:val="20"/>
        </w:rPr>
        <w:t>I documenti superati sono co</w:t>
      </w:r>
      <w:r w:rsidRPr="00A20CF8">
        <w:rPr>
          <w:rFonts w:ascii="Garamond" w:hAnsi="Garamond" w:cs="Century Gothic"/>
          <w:szCs w:val="20"/>
        </w:rPr>
        <w:t>n</w:t>
      </w:r>
      <w:r w:rsidRPr="00A20CF8">
        <w:rPr>
          <w:rFonts w:ascii="Garamond" w:hAnsi="Garamond" w:cs="Century Gothic"/>
          <w:szCs w:val="20"/>
        </w:rPr>
        <w:t>servati nella cartella “Documenti superati” per un periodo di tre anni.</w:t>
      </w:r>
    </w:p>
    <w:p w:rsidR="00EF7FDC" w:rsidRPr="00A20CF8" w:rsidRDefault="00EF7FDC" w:rsidP="00342330">
      <w:pPr>
        <w:pStyle w:val="Titolo3"/>
        <w:rPr>
          <w:rFonts w:ascii="Garamond" w:hAnsi="Garamond"/>
        </w:rPr>
      </w:pPr>
      <w:bookmarkStart w:id="22" w:name="_Toc514823423"/>
      <w:bookmarkStart w:id="23" w:name="_Toc368542287"/>
      <w:r w:rsidRPr="00A20CF8">
        <w:rPr>
          <w:rFonts w:ascii="Garamond" w:hAnsi="Garamond"/>
        </w:rPr>
        <w:t>3.</w:t>
      </w:r>
      <w:r w:rsidR="00342330" w:rsidRPr="00A20CF8">
        <w:rPr>
          <w:rFonts w:ascii="Garamond" w:hAnsi="Garamond"/>
        </w:rPr>
        <w:t>3.</w:t>
      </w:r>
      <w:r w:rsidRPr="00A20CF8">
        <w:rPr>
          <w:rFonts w:ascii="Garamond" w:hAnsi="Garamond"/>
        </w:rPr>
        <w:t>7 Gestione della documentazione</w:t>
      </w:r>
      <w:bookmarkEnd w:id="22"/>
      <w:bookmarkEnd w:id="23"/>
      <w:r w:rsidRPr="00A20CF8">
        <w:rPr>
          <w:rFonts w:ascii="Garamond" w:hAnsi="Garamond"/>
        </w:rPr>
        <w:t xml:space="preserve"> </w:t>
      </w:r>
    </w:p>
    <w:p w:rsidR="00EF7FDC" w:rsidRPr="00A20CF8" w:rsidRDefault="00EF7FDC" w:rsidP="00EF7FDC">
      <w:pPr>
        <w:ind w:right="381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Gli aggiornamenti sono strutturati come segue:</w:t>
      </w:r>
    </w:p>
    <w:p w:rsidR="009E7608" w:rsidRPr="00A20CF8" w:rsidRDefault="002155BD" w:rsidP="00EF7FDC">
      <w:pPr>
        <w:numPr>
          <w:ilvl w:val="0"/>
          <w:numId w:val="5"/>
        </w:numPr>
        <w:tabs>
          <w:tab w:val="left" w:pos="360"/>
        </w:tabs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lo stato di edizione </w:t>
      </w:r>
      <w:r w:rsidRPr="00A20CF8">
        <w:rPr>
          <w:rFonts w:ascii="Garamond" w:hAnsi="Garamond" w:cs="Century Gothic"/>
          <w:b/>
          <w:i/>
          <w:szCs w:val="20"/>
        </w:rPr>
        <w:t>(da 1</w:t>
      </w:r>
      <w:r w:rsidR="009E7608" w:rsidRPr="00A20CF8">
        <w:rPr>
          <w:rFonts w:ascii="Garamond" w:hAnsi="Garamond" w:cs="Century Gothic"/>
          <w:b/>
          <w:i/>
          <w:szCs w:val="20"/>
        </w:rPr>
        <w:t>….</w:t>
      </w:r>
      <w:r w:rsidRPr="00A20CF8">
        <w:rPr>
          <w:rFonts w:ascii="Garamond" w:hAnsi="Garamond" w:cs="Century Gothic"/>
          <w:b/>
          <w:i/>
          <w:szCs w:val="20"/>
        </w:rPr>
        <w:t>n)</w:t>
      </w:r>
      <w:r w:rsidRPr="00A20CF8">
        <w:rPr>
          <w:rFonts w:ascii="Garamond" w:hAnsi="Garamond" w:cs="Century Gothic"/>
          <w:szCs w:val="20"/>
        </w:rPr>
        <w:t xml:space="preserve"> dei documenti (MSG, PO, IO e MOD) </w:t>
      </w:r>
      <w:proofErr w:type="spellStart"/>
      <w:r w:rsidR="009E7608" w:rsidRPr="00A20CF8">
        <w:rPr>
          <w:rFonts w:ascii="Garamond" w:hAnsi="Garamond" w:cs="Century Gothic"/>
          <w:szCs w:val="20"/>
        </w:rPr>
        <w:t>é</w:t>
      </w:r>
      <w:proofErr w:type="spellEnd"/>
      <w:r w:rsidR="009E7608" w:rsidRPr="00A20CF8">
        <w:rPr>
          <w:rFonts w:ascii="Garamond" w:hAnsi="Garamond" w:cs="Century Gothic"/>
          <w:szCs w:val="20"/>
        </w:rPr>
        <w:t xml:space="preserve"> aggiornato ad ogni modifica sostanziale/strutturale del sistema.</w:t>
      </w:r>
    </w:p>
    <w:p w:rsidR="00EF7FDC" w:rsidRPr="00A20CF8" w:rsidRDefault="00EF7FDC" w:rsidP="00EF7FDC">
      <w:pPr>
        <w:numPr>
          <w:ilvl w:val="0"/>
          <w:numId w:val="5"/>
        </w:numPr>
        <w:tabs>
          <w:tab w:val="left" w:pos="360"/>
        </w:tabs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lo stato di revisione 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 xml:space="preserve">(da </w:t>
      </w:r>
      <w:r w:rsidR="00A964A3" w:rsidRPr="00A20CF8">
        <w:rPr>
          <w:rFonts w:ascii="Garamond" w:hAnsi="Garamond" w:cs="Century Gothic"/>
          <w:b/>
          <w:bCs/>
          <w:i/>
          <w:iCs/>
          <w:szCs w:val="20"/>
        </w:rPr>
        <w:t>0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>…n)</w:t>
      </w:r>
      <w:r w:rsidRPr="00A20CF8">
        <w:rPr>
          <w:rFonts w:ascii="Garamond" w:hAnsi="Garamond" w:cs="Century Gothic"/>
          <w:szCs w:val="20"/>
        </w:rPr>
        <w:t xml:space="preserve"> dei documenti (MSG, PO,</w:t>
      </w:r>
      <w:r w:rsidR="00CC3E5C" w:rsidRPr="00A20CF8">
        <w:rPr>
          <w:rFonts w:ascii="Garamond" w:hAnsi="Garamond" w:cs="Century Gothic"/>
          <w:szCs w:val="20"/>
        </w:rPr>
        <w:t xml:space="preserve"> IO e</w:t>
      </w:r>
      <w:r w:rsidRPr="00A20CF8">
        <w:rPr>
          <w:rFonts w:ascii="Garamond" w:hAnsi="Garamond" w:cs="Century Gothic"/>
          <w:szCs w:val="20"/>
        </w:rPr>
        <w:t xml:space="preserve"> </w:t>
      </w:r>
      <w:r w:rsidR="00A964A3" w:rsidRPr="00A20CF8">
        <w:rPr>
          <w:rFonts w:ascii="Garamond" w:hAnsi="Garamond" w:cs="Century Gothic"/>
          <w:szCs w:val="20"/>
        </w:rPr>
        <w:t>MOD</w:t>
      </w:r>
      <w:r w:rsidRPr="00A20CF8">
        <w:rPr>
          <w:rFonts w:ascii="Garamond" w:hAnsi="Garamond" w:cs="Century Gothic"/>
          <w:szCs w:val="20"/>
        </w:rPr>
        <w:t xml:space="preserve">) </w:t>
      </w:r>
      <w:proofErr w:type="spellStart"/>
      <w:r w:rsidRPr="00A20CF8">
        <w:rPr>
          <w:rFonts w:ascii="Garamond" w:hAnsi="Garamond" w:cs="Century Gothic"/>
          <w:szCs w:val="20"/>
        </w:rPr>
        <w:t>é</w:t>
      </w:r>
      <w:proofErr w:type="spellEnd"/>
      <w:r w:rsidRPr="00A20CF8">
        <w:rPr>
          <w:rFonts w:ascii="Garamond" w:hAnsi="Garamond" w:cs="Century Gothic"/>
          <w:szCs w:val="20"/>
        </w:rPr>
        <w:t xml:space="preserve"> aggiornato ad ogni modifica; esso è riportato nel rispettivo indice generale.</w:t>
      </w:r>
    </w:p>
    <w:p w:rsidR="00EF7FDC" w:rsidRPr="00A20CF8" w:rsidRDefault="00EF7FDC" w:rsidP="00EF7FDC">
      <w:pPr>
        <w:numPr>
          <w:ilvl w:val="0"/>
          <w:numId w:val="5"/>
        </w:numPr>
        <w:tabs>
          <w:tab w:val="left" w:pos="360"/>
        </w:tabs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la revisione del MSG è progressiva 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 xml:space="preserve">(da </w:t>
      </w:r>
      <w:r w:rsidR="00A964A3" w:rsidRPr="00A20CF8">
        <w:rPr>
          <w:rFonts w:ascii="Garamond" w:hAnsi="Garamond" w:cs="Century Gothic"/>
          <w:b/>
          <w:bCs/>
          <w:i/>
          <w:iCs/>
          <w:szCs w:val="20"/>
        </w:rPr>
        <w:t>0</w:t>
      </w:r>
      <w:r w:rsidRPr="00A20CF8">
        <w:rPr>
          <w:rFonts w:ascii="Garamond" w:hAnsi="Garamond" w:cs="Century Gothic"/>
          <w:b/>
          <w:bCs/>
          <w:i/>
          <w:iCs/>
          <w:szCs w:val="20"/>
        </w:rPr>
        <w:t xml:space="preserve">…n) </w:t>
      </w:r>
      <w:r w:rsidRPr="00A20CF8">
        <w:rPr>
          <w:rFonts w:ascii="Garamond" w:hAnsi="Garamond" w:cs="Century Gothic"/>
          <w:szCs w:val="20"/>
        </w:rPr>
        <w:t>ed è aggiornata ad ogni modifica apportata all’indice del Manuale stesso.</w:t>
      </w:r>
    </w:p>
    <w:p w:rsidR="00EF7FDC" w:rsidRPr="00A20CF8" w:rsidRDefault="00EF7FDC" w:rsidP="00EF7FDC">
      <w:pPr>
        <w:numPr>
          <w:ilvl w:val="0"/>
          <w:numId w:val="5"/>
        </w:numPr>
        <w:tabs>
          <w:tab w:val="left" w:pos="360"/>
        </w:tabs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l'aggiornamento è a cura di RSG.</w:t>
      </w:r>
    </w:p>
    <w:p w:rsidR="00EF7FDC" w:rsidRPr="00A20CF8" w:rsidRDefault="00EF7FDC" w:rsidP="00342330">
      <w:pPr>
        <w:pStyle w:val="Titolo3"/>
        <w:rPr>
          <w:rFonts w:ascii="Garamond" w:hAnsi="Garamond"/>
        </w:rPr>
      </w:pPr>
      <w:bookmarkStart w:id="24" w:name="_Toc368542288"/>
      <w:r w:rsidRPr="00A20CF8">
        <w:rPr>
          <w:rFonts w:ascii="Garamond" w:hAnsi="Garamond"/>
        </w:rPr>
        <w:t>3.</w:t>
      </w:r>
      <w:r w:rsidR="00342330" w:rsidRPr="00A20CF8">
        <w:rPr>
          <w:rFonts w:ascii="Garamond" w:hAnsi="Garamond"/>
        </w:rPr>
        <w:t>3.</w:t>
      </w:r>
      <w:r w:rsidRPr="00A20CF8">
        <w:rPr>
          <w:rFonts w:ascii="Garamond" w:hAnsi="Garamond"/>
        </w:rPr>
        <w:t>8 Gestione della documentazione di origine esterna</w:t>
      </w:r>
      <w:bookmarkEnd w:id="24"/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La documentazione di origine esterna </w:t>
      </w:r>
      <w:proofErr w:type="spellStart"/>
      <w:r w:rsidRPr="00A20CF8">
        <w:rPr>
          <w:rFonts w:ascii="Garamond" w:hAnsi="Garamond" w:cs="Century Gothic"/>
          <w:szCs w:val="20"/>
        </w:rPr>
        <w:t>é</w:t>
      </w:r>
      <w:proofErr w:type="spellEnd"/>
      <w:r w:rsidRPr="00A20CF8">
        <w:rPr>
          <w:rFonts w:ascii="Garamond" w:hAnsi="Garamond" w:cs="Century Gothic"/>
          <w:szCs w:val="20"/>
        </w:rPr>
        <w:t xml:space="preserve"> gestita secondo le responsabilità riportate nella tabella che segue.</w:t>
      </w:r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Tabella </w:t>
      </w:r>
      <w:r w:rsidR="00177D9B" w:rsidRPr="00A20CF8">
        <w:rPr>
          <w:rFonts w:ascii="Garamond" w:hAnsi="Garamond" w:cs="Century Gothic"/>
          <w:szCs w:val="20"/>
        </w:rPr>
        <w:fldChar w:fldCharType="begin"/>
      </w:r>
      <w:r w:rsidRPr="00A20CF8">
        <w:rPr>
          <w:rFonts w:ascii="Garamond" w:hAnsi="Garamond" w:cs="Century Gothic"/>
          <w:szCs w:val="20"/>
        </w:rPr>
        <w:instrText xml:space="preserve"> SEQ Tabella \* ARABIC </w:instrText>
      </w:r>
      <w:r w:rsidR="00177D9B" w:rsidRPr="00A20CF8">
        <w:rPr>
          <w:rFonts w:ascii="Garamond" w:hAnsi="Garamond" w:cs="Century Gothic"/>
          <w:szCs w:val="20"/>
        </w:rPr>
        <w:fldChar w:fldCharType="separate"/>
      </w:r>
      <w:r w:rsidR="00F139BA">
        <w:rPr>
          <w:rFonts w:ascii="Garamond" w:hAnsi="Garamond" w:cs="Century Gothic"/>
          <w:noProof/>
          <w:szCs w:val="20"/>
        </w:rPr>
        <w:t>2</w:t>
      </w:r>
      <w:r w:rsidR="00177D9B" w:rsidRPr="00A20CF8">
        <w:rPr>
          <w:rFonts w:ascii="Garamond" w:hAnsi="Garamond" w:cs="Century Gothic"/>
          <w:szCs w:val="20"/>
        </w:rPr>
        <w:fldChar w:fldCharType="end"/>
      </w:r>
      <w:r w:rsidRPr="00A20CF8">
        <w:rPr>
          <w:rFonts w:ascii="Garamond" w:hAnsi="Garamond" w:cs="Century Gothic"/>
          <w:szCs w:val="20"/>
        </w:rPr>
        <w:t xml:space="preserve"> - </w:t>
      </w:r>
      <w:proofErr w:type="spellStart"/>
      <w:r w:rsidRPr="00A20CF8">
        <w:rPr>
          <w:rFonts w:ascii="Garamond" w:hAnsi="Garamond" w:cs="Century Gothic"/>
          <w:szCs w:val="20"/>
        </w:rPr>
        <w:t>Resp</w:t>
      </w:r>
      <w:proofErr w:type="spellEnd"/>
      <w:r w:rsidRPr="00A20CF8">
        <w:rPr>
          <w:rFonts w:ascii="Garamond" w:hAnsi="Garamond" w:cs="Century Gothic"/>
          <w:szCs w:val="20"/>
        </w:rPr>
        <w:t>. Documentazione di origine esterna</w:t>
      </w:r>
    </w:p>
    <w:tbl>
      <w:tblPr>
        <w:tblW w:w="9201" w:type="dxa"/>
        <w:jc w:val="center"/>
        <w:tblInd w:w="-5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7"/>
        <w:gridCol w:w="795"/>
        <w:gridCol w:w="796"/>
        <w:gridCol w:w="953"/>
      </w:tblGrid>
      <w:tr w:rsidR="005B2ED9" w:rsidRPr="00A20CF8" w:rsidTr="005B2ED9">
        <w:trPr>
          <w:tblHeader/>
          <w:jc w:val="center"/>
        </w:trPr>
        <w:tc>
          <w:tcPr>
            <w:tcW w:w="665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B2ED9" w:rsidRPr="00A20CF8" w:rsidRDefault="005B2ED9" w:rsidP="00EF7FDC">
            <w:pPr>
              <w:ind w:right="44"/>
              <w:jc w:val="both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Tipologia documento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pct10" w:color="000000" w:fill="FFFFFF"/>
          </w:tcPr>
          <w:p w:rsidR="005B2ED9" w:rsidRPr="00A20CF8" w:rsidRDefault="005B2ED9" w:rsidP="00EF7FDC">
            <w:pPr>
              <w:ind w:right="44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RSG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5B2ED9" w:rsidRPr="00A20CF8" w:rsidRDefault="005B2ED9" w:rsidP="00EF7FDC">
            <w:pPr>
              <w:ind w:right="44"/>
              <w:jc w:val="center"/>
              <w:rPr>
                <w:rFonts w:ascii="Garamond" w:eastAsia="Times New Roman" w:hAnsi="Garamond" w:cs="Century Gothic"/>
                <w:szCs w:val="20"/>
              </w:rPr>
            </w:pPr>
            <w:r>
              <w:rPr>
                <w:rFonts w:ascii="Garamond" w:eastAsia="Times New Roman" w:hAnsi="Garamond" w:cs="Century Gothic"/>
                <w:szCs w:val="20"/>
              </w:rPr>
              <w:t>DS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pct10" w:color="000000" w:fill="FFFFFF"/>
          </w:tcPr>
          <w:p w:rsidR="005B2ED9" w:rsidRDefault="005B2ED9" w:rsidP="00EF7FDC">
            <w:pPr>
              <w:ind w:right="44"/>
              <w:jc w:val="center"/>
              <w:rPr>
                <w:rFonts w:ascii="Garamond" w:eastAsia="Times New Roman" w:hAnsi="Garamond" w:cs="Century Gothic"/>
                <w:szCs w:val="20"/>
              </w:rPr>
            </w:pPr>
            <w:r>
              <w:rPr>
                <w:rFonts w:ascii="Garamond" w:eastAsia="Times New Roman" w:hAnsi="Garamond" w:cs="Century Gothic"/>
                <w:szCs w:val="20"/>
              </w:rPr>
              <w:t>DSGA</w:t>
            </w:r>
          </w:p>
        </w:tc>
      </w:tr>
      <w:tr w:rsidR="005B2ED9" w:rsidRPr="00A20CF8" w:rsidTr="005B2ED9">
        <w:trPr>
          <w:trHeight w:val="182"/>
          <w:tblHeader/>
          <w:jc w:val="center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B2ED9" w:rsidRPr="00A20CF8" w:rsidRDefault="005B2ED9" w:rsidP="00EF7FDC">
            <w:pPr>
              <w:ind w:right="44"/>
              <w:jc w:val="both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Norme volontarie e cogenti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D9" w:rsidRPr="00A20CF8" w:rsidRDefault="005B2ED9" w:rsidP="00EF7FDC">
            <w:pPr>
              <w:ind w:right="44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R/A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D9" w:rsidRPr="00A20CF8" w:rsidRDefault="005B2ED9" w:rsidP="00EF7FDC">
            <w:pPr>
              <w:ind w:right="44"/>
              <w:jc w:val="center"/>
              <w:rPr>
                <w:rFonts w:ascii="Garamond" w:eastAsia="Times New Roman" w:hAnsi="Garamond" w:cs="Century Gothic"/>
                <w:szCs w:val="20"/>
              </w:rPr>
            </w:pPr>
            <w:r>
              <w:rPr>
                <w:rFonts w:ascii="Garamond" w:eastAsia="Times New Roman" w:hAnsi="Garamond" w:cs="Century Gothic"/>
                <w:szCs w:val="20"/>
              </w:rPr>
              <w:t>R/</w:t>
            </w:r>
            <w:r w:rsidRPr="00A20CF8">
              <w:rPr>
                <w:rFonts w:ascii="Garamond" w:eastAsia="Times New Roman" w:hAnsi="Garamond" w:cs="Century Gothic"/>
                <w:szCs w:val="20"/>
              </w:rPr>
              <w:t>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D9" w:rsidRPr="00A20CF8" w:rsidRDefault="005B2ED9" w:rsidP="00EF7FDC">
            <w:pPr>
              <w:ind w:right="44"/>
              <w:jc w:val="center"/>
              <w:rPr>
                <w:rFonts w:ascii="Garamond" w:eastAsia="Times New Roman" w:hAnsi="Garamond" w:cs="Century Gothic"/>
                <w:szCs w:val="20"/>
              </w:rPr>
            </w:pPr>
            <w:r>
              <w:rPr>
                <w:rFonts w:ascii="Garamond" w:eastAsia="Times New Roman" w:hAnsi="Garamond" w:cs="Century Gothic"/>
                <w:szCs w:val="20"/>
              </w:rPr>
              <w:t>R/C/A</w:t>
            </w:r>
          </w:p>
        </w:tc>
      </w:tr>
      <w:tr w:rsidR="005B2ED9" w:rsidRPr="00A20CF8" w:rsidTr="005B2ED9">
        <w:trPr>
          <w:trHeight w:val="281"/>
          <w:tblHeader/>
          <w:jc w:val="center"/>
        </w:trPr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B2ED9" w:rsidRPr="00A20CF8" w:rsidRDefault="005B2ED9" w:rsidP="009E7608">
            <w:pPr>
              <w:ind w:right="44"/>
              <w:jc w:val="both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 xml:space="preserve">Comunicazioni e documenti ricevuti dai discenti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D9" w:rsidRPr="00A20CF8" w:rsidRDefault="005B2ED9" w:rsidP="00EF7FDC">
            <w:pPr>
              <w:ind w:right="44"/>
              <w:jc w:val="center"/>
              <w:rPr>
                <w:rFonts w:ascii="Garamond" w:eastAsia="Times New Roman" w:hAnsi="Garamond" w:cs="Century Gothic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D9" w:rsidRPr="00A20CF8" w:rsidRDefault="005B2ED9" w:rsidP="00EF7FDC">
            <w:pPr>
              <w:ind w:right="44"/>
              <w:jc w:val="center"/>
              <w:rPr>
                <w:rFonts w:ascii="Garamond" w:eastAsia="Times New Roman" w:hAnsi="Garamond" w:cs="Century Gothic"/>
                <w:szCs w:val="20"/>
              </w:rPr>
            </w:pPr>
            <w:r w:rsidRPr="00A20CF8">
              <w:rPr>
                <w:rFonts w:ascii="Garamond" w:eastAsia="Times New Roman" w:hAnsi="Garamond" w:cs="Century Gothic"/>
                <w:szCs w:val="20"/>
              </w:rPr>
              <w:t>R/A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ED9" w:rsidRPr="00A20CF8" w:rsidRDefault="005B2ED9" w:rsidP="00EF7FDC">
            <w:pPr>
              <w:ind w:right="44"/>
              <w:jc w:val="center"/>
              <w:rPr>
                <w:rFonts w:ascii="Garamond" w:eastAsia="Times New Roman" w:hAnsi="Garamond" w:cs="Century Gothic"/>
                <w:szCs w:val="20"/>
              </w:rPr>
            </w:pPr>
            <w:r>
              <w:rPr>
                <w:rFonts w:ascii="Garamond" w:eastAsia="Times New Roman" w:hAnsi="Garamond" w:cs="Century Gothic"/>
                <w:szCs w:val="20"/>
              </w:rPr>
              <w:t>R/A</w:t>
            </w:r>
          </w:p>
        </w:tc>
      </w:tr>
    </w:tbl>
    <w:p w:rsidR="00EF7FDC" w:rsidRPr="00A20CF8" w:rsidRDefault="00EF7FDC" w:rsidP="00EF7FDC">
      <w:pPr>
        <w:ind w:right="44" w:firstLine="708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R = Reperisce A = archivia C = detiene in copia </w:t>
      </w:r>
    </w:p>
    <w:p w:rsidR="00EF7FDC" w:rsidRPr="00A20CF8" w:rsidRDefault="00EF7FDC" w:rsidP="00342330">
      <w:pPr>
        <w:pStyle w:val="Titolo2"/>
        <w:rPr>
          <w:rFonts w:ascii="Garamond" w:hAnsi="Garamond"/>
        </w:rPr>
      </w:pPr>
      <w:bookmarkStart w:id="25" w:name="_Toc368542289"/>
      <w:r w:rsidRPr="00A20CF8">
        <w:rPr>
          <w:rFonts w:ascii="Garamond" w:hAnsi="Garamond"/>
        </w:rPr>
        <w:t>3.</w:t>
      </w:r>
      <w:r w:rsidR="00342330" w:rsidRPr="00A20CF8">
        <w:rPr>
          <w:rFonts w:ascii="Garamond" w:hAnsi="Garamond"/>
        </w:rPr>
        <w:t>5</w:t>
      </w:r>
      <w:r w:rsidRPr="00A20CF8">
        <w:rPr>
          <w:rFonts w:ascii="Garamond" w:hAnsi="Garamond"/>
        </w:rPr>
        <w:t xml:space="preserve"> Prescrizioni legali</w:t>
      </w:r>
      <w:bookmarkEnd w:id="25"/>
      <w:r w:rsidRPr="00A20CF8">
        <w:rPr>
          <w:rFonts w:ascii="Garamond" w:hAnsi="Garamond"/>
        </w:rPr>
        <w:t xml:space="preserve"> </w:t>
      </w:r>
    </w:p>
    <w:p w:rsidR="00A52D34" w:rsidRPr="00A20CF8" w:rsidRDefault="00DC25B4" w:rsidP="00EF7FDC">
      <w:pPr>
        <w:ind w:right="44"/>
        <w:jc w:val="both"/>
        <w:rPr>
          <w:rFonts w:ascii="Garamond" w:hAnsi="Garamond" w:cs="Century Gothic"/>
          <w:szCs w:val="20"/>
        </w:rPr>
      </w:pPr>
      <w:r>
        <w:rPr>
          <w:rFonts w:ascii="Garamond" w:hAnsi="Garamond" w:cs="Century Gothic"/>
          <w:szCs w:val="20"/>
        </w:rPr>
        <w:t>L’Istituto</w:t>
      </w:r>
      <w:r w:rsidR="00EF7FDC" w:rsidRPr="00A20CF8">
        <w:rPr>
          <w:rFonts w:ascii="Garamond" w:hAnsi="Garamond" w:cs="Century Gothic"/>
          <w:szCs w:val="20"/>
        </w:rPr>
        <w:t xml:space="preserve"> ha definito le modalità di identificazione, accesso e divulgazione al personale delle pr</w:t>
      </w:r>
      <w:r w:rsidR="00EF7FDC" w:rsidRPr="00A20CF8">
        <w:rPr>
          <w:rFonts w:ascii="Garamond" w:hAnsi="Garamond" w:cs="Century Gothic"/>
          <w:szCs w:val="20"/>
        </w:rPr>
        <w:t>e</w:t>
      </w:r>
      <w:r w:rsidR="00EF7FDC" w:rsidRPr="00A20CF8">
        <w:rPr>
          <w:rFonts w:ascii="Garamond" w:hAnsi="Garamond" w:cs="Century Gothic"/>
          <w:szCs w:val="20"/>
        </w:rPr>
        <w:t xml:space="preserve">scrizioni legislative di carattere </w:t>
      </w:r>
      <w:r w:rsidR="009E7608" w:rsidRPr="00A20CF8">
        <w:rPr>
          <w:rFonts w:ascii="Garamond" w:hAnsi="Garamond" w:cs="Century Gothic"/>
          <w:szCs w:val="20"/>
        </w:rPr>
        <w:t>tecnico organizzativo</w:t>
      </w:r>
      <w:r w:rsidR="00EF7FDC" w:rsidRPr="00A20CF8">
        <w:rPr>
          <w:rFonts w:ascii="Garamond" w:hAnsi="Garamond" w:cs="Century Gothic"/>
          <w:szCs w:val="20"/>
        </w:rPr>
        <w:t>, applicabili alle proprie attività. Tali modal</w:t>
      </w:r>
      <w:r w:rsidR="00EF7FDC" w:rsidRPr="00A20CF8">
        <w:rPr>
          <w:rFonts w:ascii="Garamond" w:hAnsi="Garamond" w:cs="Century Gothic"/>
          <w:szCs w:val="20"/>
        </w:rPr>
        <w:t>i</w:t>
      </w:r>
      <w:r w:rsidR="00EF7FDC" w:rsidRPr="00A20CF8">
        <w:rPr>
          <w:rFonts w:ascii="Garamond" w:hAnsi="Garamond" w:cs="Century Gothic"/>
          <w:szCs w:val="20"/>
        </w:rPr>
        <w:t xml:space="preserve">tà si applicano all’identificazione, la raccolta, l’aggiornamento e l’archiviazione della legislazione </w:t>
      </w:r>
      <w:r w:rsidR="009E7608" w:rsidRPr="00A20CF8">
        <w:rPr>
          <w:rFonts w:ascii="Garamond" w:hAnsi="Garamond" w:cs="Century Gothic"/>
          <w:szCs w:val="20"/>
        </w:rPr>
        <w:t xml:space="preserve">in ambito dell’istruzione </w:t>
      </w:r>
      <w:r w:rsidR="00EF7FDC" w:rsidRPr="00A20CF8">
        <w:rPr>
          <w:rFonts w:ascii="Garamond" w:hAnsi="Garamond" w:cs="Century Gothic"/>
          <w:szCs w:val="20"/>
        </w:rPr>
        <w:t>comunitaria, nazionale, regionale e locale. Le fonti principali di inform</w:t>
      </w:r>
      <w:r w:rsidR="00EF7FDC" w:rsidRPr="00A20CF8">
        <w:rPr>
          <w:rFonts w:ascii="Garamond" w:hAnsi="Garamond" w:cs="Century Gothic"/>
          <w:szCs w:val="20"/>
        </w:rPr>
        <w:t>a</w:t>
      </w:r>
      <w:r w:rsidR="00EF7FDC" w:rsidRPr="00A20CF8">
        <w:rPr>
          <w:rFonts w:ascii="Garamond" w:hAnsi="Garamond" w:cs="Century Gothic"/>
          <w:szCs w:val="20"/>
        </w:rPr>
        <w:t xml:space="preserve">zione sulla legislazione sono: siti WEB </w:t>
      </w:r>
      <w:r w:rsidR="00382F80">
        <w:rPr>
          <w:rFonts w:ascii="Garamond" w:hAnsi="Garamond" w:cs="Century Gothic"/>
          <w:szCs w:val="20"/>
        </w:rPr>
        <w:t xml:space="preserve">, </w:t>
      </w:r>
      <w:r w:rsidR="005B2ED9" w:rsidRPr="005B2ED9">
        <w:rPr>
          <w:rFonts w:ascii="Garamond" w:hAnsi="Garamond" w:cs="Century Gothic"/>
          <w:szCs w:val="20"/>
        </w:rPr>
        <w:t>Circolari e Comunicati del MIUR.</w:t>
      </w:r>
    </w:p>
    <w:p w:rsidR="00EF7FDC" w:rsidRPr="00A20CF8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RSG esamina sistematicamente le fonti e valuta l’applicabilità al sito delle nuove leggi</w:t>
      </w:r>
      <w:r w:rsidR="002336CB" w:rsidRPr="00A20CF8">
        <w:rPr>
          <w:rFonts w:ascii="Garamond" w:hAnsi="Garamond" w:cs="Century Gothic"/>
          <w:szCs w:val="20"/>
        </w:rPr>
        <w:t>/Decreti</w:t>
      </w:r>
      <w:r w:rsidRPr="00A20CF8">
        <w:rPr>
          <w:rFonts w:ascii="Garamond" w:hAnsi="Garamond" w:cs="Century Gothic"/>
          <w:szCs w:val="20"/>
        </w:rPr>
        <w:t xml:space="preserve"> o variazioni delle esistenti. In caso di applicabilità provvede ad informare la Direzione, che pred</w:t>
      </w:r>
      <w:r w:rsidRPr="00A20CF8">
        <w:rPr>
          <w:rFonts w:ascii="Garamond" w:hAnsi="Garamond" w:cs="Century Gothic"/>
          <w:szCs w:val="20"/>
        </w:rPr>
        <w:t>i</w:t>
      </w:r>
      <w:r w:rsidRPr="00A20CF8">
        <w:rPr>
          <w:rFonts w:ascii="Garamond" w:hAnsi="Garamond" w:cs="Century Gothic"/>
          <w:szCs w:val="20"/>
        </w:rPr>
        <w:t>spone l’attuazione degli interventi necessari per ottemperare alle richieste della legge, provvede</w:t>
      </w:r>
      <w:r w:rsidRPr="00A20CF8">
        <w:rPr>
          <w:rFonts w:ascii="Garamond" w:hAnsi="Garamond" w:cs="Century Gothic"/>
          <w:szCs w:val="20"/>
        </w:rPr>
        <w:t>n</w:t>
      </w:r>
      <w:r w:rsidRPr="00A20CF8">
        <w:rPr>
          <w:rFonts w:ascii="Garamond" w:hAnsi="Garamond" w:cs="Century Gothic"/>
          <w:szCs w:val="20"/>
        </w:rPr>
        <w:t>do al reperimento dei mezzi finanziari e tecnici necessari. In funzione della complessità e dei co</w:t>
      </w:r>
      <w:r w:rsidRPr="00A20CF8">
        <w:rPr>
          <w:rFonts w:ascii="Garamond" w:hAnsi="Garamond" w:cs="Century Gothic"/>
          <w:szCs w:val="20"/>
        </w:rPr>
        <w:t>n</w:t>
      </w:r>
      <w:r w:rsidRPr="00A20CF8">
        <w:rPr>
          <w:rFonts w:ascii="Garamond" w:hAnsi="Garamond" w:cs="Century Gothic"/>
          <w:szCs w:val="20"/>
        </w:rPr>
        <w:t xml:space="preserve">tenuti dell’informazione, la stessa verrà inoltrata al personale interessato. RSG redige e mantiene </w:t>
      </w:r>
      <w:r w:rsidRPr="00A20CF8">
        <w:rPr>
          <w:rFonts w:ascii="Garamond" w:hAnsi="Garamond" w:cs="Century Gothic"/>
          <w:szCs w:val="20"/>
        </w:rPr>
        <w:lastRenderedPageBreak/>
        <w:t>aggiornato l’elenco della legislazione applicabil</w:t>
      </w:r>
      <w:r w:rsidR="002336CB" w:rsidRPr="00A20CF8">
        <w:rPr>
          <w:rFonts w:ascii="Garamond" w:hAnsi="Garamond" w:cs="Century Gothic"/>
          <w:szCs w:val="20"/>
        </w:rPr>
        <w:t>e.</w:t>
      </w:r>
      <w:r w:rsidR="005B2ED9">
        <w:rPr>
          <w:rFonts w:ascii="Garamond" w:hAnsi="Garamond" w:cs="Century Gothic"/>
          <w:szCs w:val="20"/>
        </w:rPr>
        <w:t xml:space="preserve"> </w:t>
      </w:r>
      <w:r w:rsidRPr="00A20CF8">
        <w:rPr>
          <w:rFonts w:ascii="Garamond" w:hAnsi="Garamond" w:cs="Century Gothic"/>
          <w:szCs w:val="20"/>
        </w:rPr>
        <w:t>RSG predispone apposita cartella informatica con la principale legislazione applicabile.</w:t>
      </w:r>
    </w:p>
    <w:p w:rsidR="002035A5" w:rsidRPr="00A20CF8" w:rsidRDefault="002035A5" w:rsidP="002035A5">
      <w:pPr>
        <w:pStyle w:val="Titolo3"/>
        <w:rPr>
          <w:rFonts w:ascii="Garamond" w:eastAsia="Verdana" w:hAnsi="Garamond"/>
        </w:rPr>
      </w:pPr>
      <w:bookmarkStart w:id="26" w:name="_Toc488120014"/>
      <w:bookmarkStart w:id="27" w:name="_Toc368542290"/>
      <w:r w:rsidRPr="00A20CF8">
        <w:rPr>
          <w:rFonts w:ascii="Garamond" w:eastAsia="Verdana" w:hAnsi="Garamond"/>
        </w:rPr>
        <w:t>3.5.1 Identificazione</w:t>
      </w:r>
      <w:bookmarkEnd w:id="26"/>
      <w:bookmarkEnd w:id="27"/>
    </w:p>
    <w:p w:rsidR="002035A5" w:rsidRPr="00A20CF8" w:rsidRDefault="002035A5" w:rsidP="002035A5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IL RSG procede, sulla base </w:t>
      </w:r>
      <w:r w:rsidR="00875EA2" w:rsidRPr="00A20CF8">
        <w:rPr>
          <w:rFonts w:ascii="Garamond" w:hAnsi="Garamond" w:cs="Century Gothic"/>
          <w:szCs w:val="20"/>
        </w:rPr>
        <w:t xml:space="preserve">delle necessità, </w:t>
      </w:r>
      <w:r w:rsidRPr="00A20CF8">
        <w:rPr>
          <w:rFonts w:ascii="Garamond" w:hAnsi="Garamond" w:cs="Century Gothic"/>
          <w:szCs w:val="20"/>
        </w:rPr>
        <w:t>all’identificazione dei requisiti legislativi e</w:t>
      </w:r>
      <w:r w:rsidR="00875EA2" w:rsidRPr="00A20CF8">
        <w:rPr>
          <w:rFonts w:ascii="Garamond" w:hAnsi="Garamond" w:cs="Century Gothic"/>
          <w:szCs w:val="20"/>
        </w:rPr>
        <w:t xml:space="preserve"> di altri eventuali regolamenti.</w:t>
      </w:r>
    </w:p>
    <w:p w:rsidR="002035A5" w:rsidRPr="00A20CF8" w:rsidRDefault="002035A5" w:rsidP="002035A5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E’ conservato ed aggiornato presso </w:t>
      </w:r>
      <w:r w:rsidR="005B2ED9">
        <w:rPr>
          <w:rFonts w:ascii="Garamond" w:hAnsi="Garamond" w:cs="Century Gothic"/>
          <w:szCs w:val="20"/>
        </w:rPr>
        <w:t>l’Istituto</w:t>
      </w:r>
      <w:r w:rsidR="00CC3E5C" w:rsidRPr="00A20CF8">
        <w:rPr>
          <w:rFonts w:ascii="Garamond" w:hAnsi="Garamond" w:cs="Century Gothic"/>
          <w:szCs w:val="20"/>
        </w:rPr>
        <w:t xml:space="preserve"> un archivio </w:t>
      </w:r>
      <w:r w:rsidRPr="00A20CF8">
        <w:rPr>
          <w:rFonts w:ascii="Garamond" w:hAnsi="Garamond" w:cs="Century Gothic"/>
          <w:szCs w:val="20"/>
        </w:rPr>
        <w:t xml:space="preserve">contenente le norme </w:t>
      </w:r>
      <w:r w:rsidR="00875EA2" w:rsidRPr="00A20CF8">
        <w:rPr>
          <w:rFonts w:ascii="Garamond" w:hAnsi="Garamond" w:cs="Century Gothic"/>
          <w:szCs w:val="20"/>
        </w:rPr>
        <w:t>applicabili</w:t>
      </w:r>
      <w:r w:rsidRPr="00A20CF8">
        <w:rPr>
          <w:rFonts w:ascii="Garamond" w:hAnsi="Garamond" w:cs="Century Gothic"/>
          <w:szCs w:val="20"/>
        </w:rPr>
        <w:t>, e cont</w:t>
      </w:r>
      <w:r w:rsidRPr="00A20CF8">
        <w:rPr>
          <w:rFonts w:ascii="Garamond" w:hAnsi="Garamond" w:cs="Century Gothic"/>
          <w:szCs w:val="20"/>
        </w:rPr>
        <w:t>e</w:t>
      </w:r>
      <w:r w:rsidRPr="00A20CF8">
        <w:rPr>
          <w:rFonts w:ascii="Garamond" w:hAnsi="Garamond" w:cs="Century Gothic"/>
          <w:szCs w:val="20"/>
        </w:rPr>
        <w:t xml:space="preserve">nente tutta la legislazione a livello comunitario, nazionale e locale, </w:t>
      </w:r>
      <w:r w:rsidR="00CC3E5C" w:rsidRPr="00A20CF8">
        <w:rPr>
          <w:rFonts w:ascii="Garamond" w:hAnsi="Garamond" w:cs="Century Gothic"/>
          <w:szCs w:val="20"/>
        </w:rPr>
        <w:t>applicabile il quale è aggiornato ad ogni introduzione/cambiamento di norma</w:t>
      </w:r>
      <w:r w:rsidR="00875EA2" w:rsidRPr="00A20CF8">
        <w:rPr>
          <w:rFonts w:ascii="Garamond" w:hAnsi="Garamond" w:cs="Century Gothic"/>
          <w:szCs w:val="20"/>
        </w:rPr>
        <w:t xml:space="preserve"> (MOD  4.1_4)</w:t>
      </w:r>
      <w:r w:rsidR="00CC3E5C" w:rsidRPr="00A20CF8">
        <w:rPr>
          <w:rFonts w:ascii="Garamond" w:hAnsi="Garamond" w:cs="Century Gothic"/>
          <w:szCs w:val="20"/>
        </w:rPr>
        <w:t>.</w:t>
      </w:r>
    </w:p>
    <w:p w:rsidR="002035A5" w:rsidRPr="00A20CF8" w:rsidRDefault="002035A5" w:rsidP="002035A5">
      <w:pPr>
        <w:pStyle w:val="Titolo3"/>
        <w:rPr>
          <w:rFonts w:ascii="Garamond" w:eastAsia="Verdana" w:hAnsi="Garamond"/>
        </w:rPr>
      </w:pPr>
      <w:bookmarkStart w:id="28" w:name="_Toc488120015"/>
      <w:bookmarkStart w:id="29" w:name="_Toc368542291"/>
      <w:r w:rsidRPr="00A20CF8">
        <w:rPr>
          <w:rFonts w:ascii="Garamond" w:eastAsia="Verdana" w:hAnsi="Garamond"/>
        </w:rPr>
        <w:t>3.5.2 Selezione e raccolta</w:t>
      </w:r>
      <w:bookmarkEnd w:id="28"/>
      <w:bookmarkEnd w:id="29"/>
    </w:p>
    <w:p w:rsidR="002035A5" w:rsidRPr="00A20CF8" w:rsidRDefault="002035A5" w:rsidP="002035A5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Il RSG procede alla selezione dei requisiti legislativi correlati alle attività </w:t>
      </w:r>
      <w:r w:rsidR="00017C8E">
        <w:rPr>
          <w:rFonts w:ascii="Garamond" w:hAnsi="Garamond" w:cs="Century Gothic"/>
          <w:szCs w:val="20"/>
        </w:rPr>
        <w:t>dell’Istituto</w:t>
      </w:r>
      <w:r w:rsidRPr="00A20CF8">
        <w:rPr>
          <w:rFonts w:ascii="Garamond" w:hAnsi="Garamond" w:cs="Century Gothic"/>
          <w:szCs w:val="20"/>
        </w:rPr>
        <w:t>, raccoglie</w:t>
      </w:r>
      <w:r w:rsidRPr="00A20CF8">
        <w:rPr>
          <w:rFonts w:ascii="Garamond" w:hAnsi="Garamond" w:cs="Century Gothic"/>
          <w:szCs w:val="20"/>
        </w:rPr>
        <w:t>n</w:t>
      </w:r>
      <w:r w:rsidRPr="00A20CF8">
        <w:rPr>
          <w:rFonts w:ascii="Garamond" w:hAnsi="Garamond" w:cs="Century Gothic"/>
          <w:szCs w:val="20"/>
        </w:rPr>
        <w:t>do tutta la legislazione rilevante nel documento  MOD 4.</w:t>
      </w:r>
      <w:r w:rsidR="00375971" w:rsidRPr="00A20CF8">
        <w:rPr>
          <w:rFonts w:ascii="Garamond" w:hAnsi="Garamond" w:cs="Century Gothic"/>
          <w:szCs w:val="20"/>
        </w:rPr>
        <w:t>1_4</w:t>
      </w:r>
      <w:r w:rsidRPr="00A20CF8">
        <w:rPr>
          <w:rFonts w:ascii="Garamond" w:hAnsi="Garamond" w:cs="Century Gothic"/>
          <w:szCs w:val="20"/>
        </w:rPr>
        <w:t>.</w:t>
      </w:r>
    </w:p>
    <w:p w:rsidR="002035A5" w:rsidRPr="00A20CF8" w:rsidRDefault="002035A5" w:rsidP="002035A5">
      <w:pPr>
        <w:pStyle w:val="Titolo3"/>
        <w:rPr>
          <w:rFonts w:ascii="Garamond" w:eastAsia="Verdana" w:hAnsi="Garamond"/>
        </w:rPr>
      </w:pPr>
      <w:bookmarkStart w:id="30" w:name="_Toc488120016"/>
      <w:bookmarkStart w:id="31" w:name="_Toc368542292"/>
      <w:r w:rsidRPr="00A20CF8">
        <w:rPr>
          <w:rFonts w:ascii="Garamond" w:eastAsia="Verdana" w:hAnsi="Garamond"/>
        </w:rPr>
        <w:t>3.5.3 Accessibilità</w:t>
      </w:r>
      <w:bookmarkEnd w:id="30"/>
      <w:bookmarkEnd w:id="31"/>
    </w:p>
    <w:p w:rsidR="002035A5" w:rsidRPr="00A20CF8" w:rsidRDefault="002035A5" w:rsidP="002035A5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IL RSG provvede ad aggiornare </w:t>
      </w:r>
      <w:r w:rsidR="00375971" w:rsidRPr="00A20CF8">
        <w:rPr>
          <w:rFonts w:ascii="Garamond" w:hAnsi="Garamond" w:cs="Century Gothic"/>
          <w:szCs w:val="20"/>
        </w:rPr>
        <w:t>l’elenco</w:t>
      </w:r>
      <w:r w:rsidRPr="00A20CF8">
        <w:rPr>
          <w:rFonts w:ascii="Garamond" w:hAnsi="Garamond" w:cs="Century Gothic"/>
          <w:szCs w:val="20"/>
        </w:rPr>
        <w:t xml:space="preserve"> con i testi aggiornati della legislazione pertinente.</w:t>
      </w:r>
    </w:p>
    <w:p w:rsidR="002035A5" w:rsidRPr="00A20CF8" w:rsidRDefault="002035A5" w:rsidP="002035A5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In generale, la formazione del personale al rispetto e all’osservanza dei requisiti di legge può e</w:t>
      </w:r>
      <w:r w:rsidRPr="00A20CF8">
        <w:rPr>
          <w:rFonts w:ascii="Garamond" w:hAnsi="Garamond" w:cs="Century Gothic"/>
          <w:szCs w:val="20"/>
        </w:rPr>
        <w:t>n</w:t>
      </w:r>
      <w:r w:rsidRPr="00A20CF8">
        <w:rPr>
          <w:rFonts w:ascii="Garamond" w:hAnsi="Garamond" w:cs="Century Gothic"/>
          <w:szCs w:val="20"/>
        </w:rPr>
        <w:t>trare a fare parte del piano annuale di formazione, così come l’attività formativa relativa agli spec</w:t>
      </w:r>
      <w:r w:rsidRPr="00A20CF8">
        <w:rPr>
          <w:rFonts w:ascii="Garamond" w:hAnsi="Garamond" w:cs="Century Gothic"/>
          <w:szCs w:val="20"/>
        </w:rPr>
        <w:t>i</w:t>
      </w:r>
      <w:r w:rsidRPr="00A20CF8">
        <w:rPr>
          <w:rFonts w:ascii="Garamond" w:hAnsi="Garamond" w:cs="Century Gothic"/>
          <w:szCs w:val="20"/>
        </w:rPr>
        <w:t>fici adempimenti legislativi.</w:t>
      </w:r>
    </w:p>
    <w:p w:rsidR="002035A5" w:rsidRPr="00A20CF8" w:rsidRDefault="002035A5" w:rsidP="002035A5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Il personale ha il diritto/dovere di svolgere in ogni occasione le proprie mansioni nell’osservanza dei requisiti legali, segnalando ogni non – conformità individuata.</w:t>
      </w:r>
    </w:p>
    <w:p w:rsidR="002035A5" w:rsidRPr="00A20CF8" w:rsidRDefault="002035A5" w:rsidP="002035A5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L’inosservanza di qualunque dei requisiti previsti dalla legislazione, infatti, rappresenta automat</w:t>
      </w:r>
      <w:r w:rsidRPr="00A20CF8">
        <w:rPr>
          <w:rFonts w:ascii="Garamond" w:hAnsi="Garamond" w:cs="Century Gothic"/>
          <w:szCs w:val="20"/>
        </w:rPr>
        <w:t>i</w:t>
      </w:r>
      <w:r w:rsidRPr="00A20CF8">
        <w:rPr>
          <w:rFonts w:ascii="Garamond" w:hAnsi="Garamond" w:cs="Century Gothic"/>
          <w:szCs w:val="20"/>
        </w:rPr>
        <w:t xml:space="preserve">camente una non – conformità del SG e, come tale, viene gestita secondo quanto riportato nella specifica procedura </w:t>
      </w:r>
      <w:r w:rsidR="00CC3E5C" w:rsidRPr="00A20CF8">
        <w:rPr>
          <w:rFonts w:ascii="Garamond" w:hAnsi="Garamond" w:cs="Century Gothic"/>
          <w:szCs w:val="20"/>
        </w:rPr>
        <w:t xml:space="preserve">PO </w:t>
      </w:r>
      <w:r w:rsidR="005B2ED9">
        <w:rPr>
          <w:rFonts w:ascii="Garamond" w:hAnsi="Garamond" w:cs="Century Gothic"/>
          <w:szCs w:val="20"/>
        </w:rPr>
        <w:t>8.2</w:t>
      </w:r>
    </w:p>
    <w:p w:rsidR="002035A5" w:rsidRPr="00A20CF8" w:rsidRDefault="00CC3E5C" w:rsidP="00CC3E5C">
      <w:pPr>
        <w:pStyle w:val="Titolo3"/>
        <w:rPr>
          <w:rFonts w:ascii="Garamond" w:eastAsia="Verdana" w:hAnsi="Garamond"/>
        </w:rPr>
      </w:pPr>
      <w:bookmarkStart w:id="32" w:name="_Toc488120017"/>
      <w:bookmarkStart w:id="33" w:name="_Toc368542293"/>
      <w:r w:rsidRPr="00A20CF8">
        <w:rPr>
          <w:rFonts w:ascii="Garamond" w:eastAsia="Verdana" w:hAnsi="Garamond"/>
        </w:rPr>
        <w:t xml:space="preserve">3.5.4 </w:t>
      </w:r>
      <w:r w:rsidR="002035A5" w:rsidRPr="00A20CF8">
        <w:rPr>
          <w:rFonts w:ascii="Garamond" w:eastAsia="Verdana" w:hAnsi="Garamond"/>
        </w:rPr>
        <w:t>Aggiornamento</w:t>
      </w:r>
      <w:bookmarkEnd w:id="32"/>
      <w:bookmarkEnd w:id="33"/>
    </w:p>
    <w:p w:rsidR="002035A5" w:rsidRPr="00A20CF8" w:rsidRDefault="00CC3E5C" w:rsidP="002035A5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IL RSG</w:t>
      </w:r>
      <w:r w:rsidR="002035A5" w:rsidRPr="00A20CF8">
        <w:rPr>
          <w:rFonts w:ascii="Garamond" w:hAnsi="Garamond" w:cs="Century Gothic"/>
          <w:szCs w:val="20"/>
        </w:rPr>
        <w:t xml:space="preserve"> provvede regolarmente all’aggiornamento del </w:t>
      </w:r>
      <w:r w:rsidRPr="00A20CF8">
        <w:rPr>
          <w:rFonts w:ascii="Garamond" w:hAnsi="Garamond" w:cs="Century Gothic"/>
          <w:szCs w:val="20"/>
        </w:rPr>
        <w:t>MOD  4.</w:t>
      </w:r>
      <w:r w:rsidR="00375971" w:rsidRPr="00A20CF8">
        <w:rPr>
          <w:rFonts w:ascii="Garamond" w:hAnsi="Garamond" w:cs="Century Gothic"/>
          <w:szCs w:val="20"/>
        </w:rPr>
        <w:t>1_4</w:t>
      </w:r>
      <w:r w:rsidRPr="00A20CF8">
        <w:rPr>
          <w:rFonts w:ascii="Garamond" w:hAnsi="Garamond" w:cs="Century Gothic"/>
          <w:szCs w:val="20"/>
        </w:rPr>
        <w:t xml:space="preserve"> </w:t>
      </w:r>
      <w:r w:rsidR="002035A5" w:rsidRPr="00A20CF8">
        <w:rPr>
          <w:rFonts w:ascii="Garamond" w:hAnsi="Garamond" w:cs="Century Gothic"/>
          <w:szCs w:val="20"/>
        </w:rPr>
        <w:t>contenente le prescrizioni leg</w:t>
      </w:r>
      <w:r w:rsidR="002035A5" w:rsidRPr="00A20CF8">
        <w:rPr>
          <w:rFonts w:ascii="Garamond" w:hAnsi="Garamond" w:cs="Century Gothic"/>
          <w:szCs w:val="20"/>
        </w:rPr>
        <w:t>i</w:t>
      </w:r>
      <w:r w:rsidRPr="00A20CF8">
        <w:rPr>
          <w:rFonts w:ascii="Garamond" w:hAnsi="Garamond" w:cs="Century Gothic"/>
          <w:szCs w:val="20"/>
        </w:rPr>
        <w:t xml:space="preserve">slative rilevanti per </w:t>
      </w:r>
      <w:r w:rsidR="00DC25B4">
        <w:rPr>
          <w:rFonts w:ascii="Garamond" w:hAnsi="Garamond" w:cs="Century Gothic"/>
          <w:szCs w:val="20"/>
        </w:rPr>
        <w:t>L’Istituto</w:t>
      </w:r>
      <w:r w:rsidR="00375971" w:rsidRPr="00A20CF8">
        <w:rPr>
          <w:rFonts w:ascii="Garamond" w:hAnsi="Garamond" w:cs="Century Gothic"/>
          <w:szCs w:val="20"/>
        </w:rPr>
        <w:t>.</w:t>
      </w:r>
    </w:p>
    <w:p w:rsidR="002035A5" w:rsidRPr="00A20CF8" w:rsidRDefault="002035A5" w:rsidP="002035A5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L</w:t>
      </w:r>
      <w:r w:rsidR="00CC3E5C" w:rsidRPr="00A20CF8">
        <w:rPr>
          <w:rFonts w:ascii="Garamond" w:hAnsi="Garamond" w:cs="Century Gothic"/>
          <w:szCs w:val="20"/>
        </w:rPr>
        <w:t>a</w:t>
      </w:r>
      <w:r w:rsidRPr="00A20CF8">
        <w:rPr>
          <w:rFonts w:ascii="Garamond" w:hAnsi="Garamond" w:cs="Century Gothic"/>
          <w:szCs w:val="20"/>
        </w:rPr>
        <w:t xml:space="preserve"> dat</w:t>
      </w:r>
      <w:r w:rsidR="00CC3E5C" w:rsidRPr="00A20CF8">
        <w:rPr>
          <w:rFonts w:ascii="Garamond" w:hAnsi="Garamond" w:cs="Century Gothic"/>
          <w:szCs w:val="20"/>
        </w:rPr>
        <w:t xml:space="preserve">a di aggiornamento è </w:t>
      </w:r>
      <w:r w:rsidRPr="00A20CF8">
        <w:rPr>
          <w:rFonts w:ascii="Garamond" w:hAnsi="Garamond" w:cs="Century Gothic"/>
          <w:szCs w:val="20"/>
        </w:rPr>
        <w:t>riportat</w:t>
      </w:r>
      <w:r w:rsidR="00CC3E5C" w:rsidRPr="00A20CF8">
        <w:rPr>
          <w:rFonts w:ascii="Garamond" w:hAnsi="Garamond" w:cs="Century Gothic"/>
          <w:szCs w:val="20"/>
        </w:rPr>
        <w:t>a nel modulo stesso.</w:t>
      </w:r>
    </w:p>
    <w:p w:rsidR="002035A5" w:rsidRPr="00A20CF8" w:rsidRDefault="002035A5" w:rsidP="002035A5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In caso di modifiche alle attività</w:t>
      </w:r>
      <w:r w:rsidR="00CC3E5C" w:rsidRPr="00A20CF8">
        <w:rPr>
          <w:rFonts w:ascii="Garamond" w:hAnsi="Garamond" w:cs="Century Gothic"/>
          <w:szCs w:val="20"/>
        </w:rPr>
        <w:t xml:space="preserve"> </w:t>
      </w:r>
      <w:r w:rsidR="00017C8E">
        <w:rPr>
          <w:rFonts w:ascii="Garamond" w:hAnsi="Garamond" w:cs="Century Gothic"/>
          <w:szCs w:val="20"/>
        </w:rPr>
        <w:t>dell’Istituto</w:t>
      </w:r>
      <w:r w:rsidRPr="00A20CF8">
        <w:rPr>
          <w:rFonts w:ascii="Garamond" w:hAnsi="Garamond" w:cs="Century Gothic"/>
          <w:szCs w:val="20"/>
        </w:rPr>
        <w:t xml:space="preserve">, che implichino nuovi o differenti aspetti </w:t>
      </w:r>
      <w:r w:rsidR="00A20CF8" w:rsidRPr="00A20CF8">
        <w:rPr>
          <w:rFonts w:ascii="Garamond" w:hAnsi="Garamond" w:cs="Century Gothic"/>
          <w:szCs w:val="20"/>
        </w:rPr>
        <w:t>legali</w:t>
      </w:r>
      <w:r w:rsidRPr="00A20CF8">
        <w:rPr>
          <w:rFonts w:ascii="Garamond" w:hAnsi="Garamond" w:cs="Century Gothic"/>
          <w:szCs w:val="20"/>
        </w:rPr>
        <w:t xml:space="preserve">, il </w:t>
      </w:r>
      <w:r w:rsidR="00CC3E5C" w:rsidRPr="00A20CF8">
        <w:rPr>
          <w:rFonts w:ascii="Garamond" w:hAnsi="Garamond" w:cs="Century Gothic"/>
          <w:szCs w:val="20"/>
        </w:rPr>
        <w:t>RSG</w:t>
      </w:r>
      <w:r w:rsidRPr="00A20CF8">
        <w:rPr>
          <w:rFonts w:ascii="Garamond" w:hAnsi="Garamond" w:cs="Century Gothic"/>
          <w:szCs w:val="20"/>
        </w:rPr>
        <w:t xml:space="preserve"> procederà allo stesso modo ad aggiornare il</w:t>
      </w:r>
      <w:r w:rsidR="00CC3E5C" w:rsidRPr="00A20CF8">
        <w:rPr>
          <w:rFonts w:ascii="Garamond" w:hAnsi="Garamond" w:cs="Century Gothic"/>
          <w:szCs w:val="20"/>
        </w:rPr>
        <w:t xml:space="preserve"> MOD 4.</w:t>
      </w:r>
      <w:r w:rsidR="00A20CF8" w:rsidRPr="00A20CF8">
        <w:rPr>
          <w:rFonts w:ascii="Garamond" w:hAnsi="Garamond" w:cs="Century Gothic"/>
          <w:szCs w:val="20"/>
        </w:rPr>
        <w:t>1_4</w:t>
      </w:r>
      <w:r w:rsidRPr="00A20CF8">
        <w:rPr>
          <w:rFonts w:ascii="Garamond" w:hAnsi="Garamond" w:cs="Century Gothic"/>
          <w:szCs w:val="20"/>
        </w:rPr>
        <w:t>, dopo aver identificato i nuovi eve</w:t>
      </w:r>
      <w:r w:rsidRPr="00A20CF8">
        <w:rPr>
          <w:rFonts w:ascii="Garamond" w:hAnsi="Garamond" w:cs="Century Gothic"/>
          <w:szCs w:val="20"/>
        </w:rPr>
        <w:t>n</w:t>
      </w:r>
      <w:r w:rsidRPr="00A20CF8">
        <w:rPr>
          <w:rFonts w:ascii="Garamond" w:hAnsi="Garamond" w:cs="Century Gothic"/>
          <w:szCs w:val="20"/>
        </w:rPr>
        <w:t xml:space="preserve">tuali requisiti legislativi cui </w:t>
      </w:r>
      <w:r w:rsidR="00DC25B4">
        <w:rPr>
          <w:rFonts w:ascii="Garamond" w:hAnsi="Garamond" w:cs="Century Gothic"/>
          <w:szCs w:val="20"/>
        </w:rPr>
        <w:t>L’Istituto</w:t>
      </w:r>
      <w:r w:rsidRPr="00A20CF8">
        <w:rPr>
          <w:rFonts w:ascii="Garamond" w:hAnsi="Garamond" w:cs="Century Gothic"/>
          <w:szCs w:val="20"/>
        </w:rPr>
        <w:t xml:space="preserve"> è tenuta ad attenersi a seguito delle modifiche sopravvenute.</w:t>
      </w:r>
    </w:p>
    <w:p w:rsidR="002035A5" w:rsidRPr="00A20CF8" w:rsidRDefault="002035A5" w:rsidP="00CC3E5C">
      <w:pPr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In caso di aggiornamenti, </w:t>
      </w:r>
      <w:r w:rsidR="00CC3E5C" w:rsidRPr="00A20CF8">
        <w:rPr>
          <w:rFonts w:ascii="Garamond" w:hAnsi="Garamond" w:cs="Century Gothic"/>
          <w:szCs w:val="20"/>
        </w:rPr>
        <w:t xml:space="preserve">il RSG provvede, oltre ad aggiornare l’archivio della legislazione vigente all’eliminazione di quella obsoleta. </w:t>
      </w:r>
    </w:p>
    <w:p w:rsidR="00A20CF8" w:rsidRPr="00A20CF8" w:rsidRDefault="00A20CF8" w:rsidP="00A20CF8">
      <w:pPr>
        <w:pStyle w:val="Titolo3"/>
        <w:rPr>
          <w:rFonts w:ascii="Garamond" w:eastAsia="Verdana" w:hAnsi="Garamond"/>
        </w:rPr>
      </w:pPr>
      <w:bookmarkStart w:id="34" w:name="_Toc368542294"/>
      <w:r w:rsidRPr="00A20CF8">
        <w:rPr>
          <w:rFonts w:ascii="Garamond" w:eastAsia="Verdana" w:hAnsi="Garamond"/>
        </w:rPr>
        <w:lastRenderedPageBreak/>
        <w:t>3.5.5 Documentazione di origine esterna</w:t>
      </w:r>
      <w:bookmarkEnd w:id="34"/>
    </w:p>
    <w:p w:rsidR="00A20CF8" w:rsidRDefault="00A20CF8" w:rsidP="00A20CF8">
      <w:pPr>
        <w:ind w:right="44"/>
        <w:jc w:val="both"/>
        <w:rPr>
          <w:rFonts w:ascii="Garamond" w:hAnsi="Garamond"/>
        </w:rPr>
      </w:pPr>
      <w:r w:rsidRPr="00A20CF8">
        <w:rPr>
          <w:rFonts w:ascii="Garamond" w:hAnsi="Garamond"/>
        </w:rPr>
        <w:t>La documentazione di origine esterna, elencata nel MOD 4.1_5,  è gestita secondo le responsabil</w:t>
      </w:r>
      <w:r w:rsidRPr="00A20CF8">
        <w:rPr>
          <w:rFonts w:ascii="Garamond" w:hAnsi="Garamond"/>
        </w:rPr>
        <w:t>i</w:t>
      </w:r>
      <w:r w:rsidRPr="00A20CF8">
        <w:rPr>
          <w:rFonts w:ascii="Garamond" w:hAnsi="Garamond"/>
        </w:rPr>
        <w:t xml:space="preserve">tà della </w:t>
      </w:r>
      <w:r w:rsidR="00DC25B4">
        <w:fldChar w:fldCharType="begin"/>
      </w:r>
      <w:r w:rsidR="00DC25B4">
        <w:instrText xml:space="preserve"> REF _Ref88559814 \h  \* MERGEFORMAT </w:instrText>
      </w:r>
      <w:r w:rsidR="00DC25B4">
        <w:fldChar w:fldCharType="separate"/>
      </w:r>
      <w:r w:rsidR="00F139BA" w:rsidRPr="00A20CF8">
        <w:rPr>
          <w:rFonts w:ascii="Garamond" w:hAnsi="Garamond"/>
        </w:rPr>
        <w:t xml:space="preserve">Tabella </w:t>
      </w:r>
      <w:r w:rsidR="00F139BA">
        <w:rPr>
          <w:rFonts w:ascii="Garamond" w:hAnsi="Garamond"/>
        </w:rPr>
        <w:t>3</w:t>
      </w:r>
      <w:r w:rsidR="00F139BA" w:rsidRPr="00A20CF8">
        <w:rPr>
          <w:rFonts w:ascii="Garamond" w:hAnsi="Garamond"/>
        </w:rPr>
        <w:t xml:space="preserve"> – responsabilità relative alla documentazione esterna</w:t>
      </w:r>
      <w:r w:rsidR="00DC25B4">
        <w:fldChar w:fldCharType="end"/>
      </w:r>
      <w:r w:rsidRPr="00A20CF8">
        <w:rPr>
          <w:rFonts w:ascii="Garamond" w:hAnsi="Garamond"/>
        </w:rPr>
        <w:t xml:space="preserve"> di seguito riportata:</w:t>
      </w:r>
    </w:p>
    <w:p w:rsidR="00A20CF8" w:rsidRPr="00A20CF8" w:rsidRDefault="00A20CF8" w:rsidP="00A20CF8">
      <w:pPr>
        <w:rPr>
          <w:rFonts w:ascii="Garamond" w:hAnsi="Garamond"/>
        </w:rPr>
      </w:pPr>
      <w:bookmarkStart w:id="35" w:name="_Ref88559814"/>
      <w:r w:rsidRPr="00A20CF8">
        <w:rPr>
          <w:rFonts w:ascii="Garamond" w:hAnsi="Garamond"/>
        </w:rPr>
        <w:t xml:space="preserve">Tabella </w:t>
      </w:r>
      <w:r w:rsidR="00177D9B" w:rsidRPr="00A20CF8">
        <w:rPr>
          <w:rFonts w:ascii="Garamond" w:hAnsi="Garamond"/>
        </w:rPr>
        <w:fldChar w:fldCharType="begin"/>
      </w:r>
      <w:r w:rsidRPr="00A20CF8">
        <w:rPr>
          <w:rFonts w:ascii="Garamond" w:hAnsi="Garamond"/>
        </w:rPr>
        <w:instrText xml:space="preserve"> SEQ Tabella \* ARABIC </w:instrText>
      </w:r>
      <w:r w:rsidR="00177D9B" w:rsidRPr="00A20CF8">
        <w:rPr>
          <w:rFonts w:ascii="Garamond" w:hAnsi="Garamond"/>
        </w:rPr>
        <w:fldChar w:fldCharType="separate"/>
      </w:r>
      <w:r w:rsidR="00F139BA">
        <w:rPr>
          <w:rFonts w:ascii="Garamond" w:hAnsi="Garamond"/>
          <w:noProof/>
        </w:rPr>
        <w:t>3</w:t>
      </w:r>
      <w:r w:rsidR="00177D9B" w:rsidRPr="00A20CF8">
        <w:rPr>
          <w:rFonts w:ascii="Garamond" w:hAnsi="Garamond"/>
        </w:rPr>
        <w:fldChar w:fldCharType="end"/>
      </w:r>
      <w:r w:rsidRPr="00A20CF8">
        <w:rPr>
          <w:rFonts w:ascii="Garamond" w:hAnsi="Garamond"/>
        </w:rPr>
        <w:t xml:space="preserve"> – responsabilità relative alla documentazione esterna</w:t>
      </w:r>
      <w:bookmarkEnd w:id="35"/>
    </w:p>
    <w:tbl>
      <w:tblPr>
        <w:tblW w:w="7802" w:type="dxa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936"/>
        <w:gridCol w:w="936"/>
        <w:gridCol w:w="1285"/>
      </w:tblGrid>
      <w:tr w:rsidR="00A20CF8" w:rsidRPr="00A20CF8" w:rsidTr="00A20CF8">
        <w:trPr>
          <w:tblHeader/>
        </w:trPr>
        <w:tc>
          <w:tcPr>
            <w:tcW w:w="4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>Tipologia documento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A20CF8" w:rsidRPr="00A20CF8" w:rsidRDefault="00017C8E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DS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  <w:bCs/>
              </w:rPr>
            </w:pPr>
            <w:r w:rsidRPr="00A20CF8">
              <w:rPr>
                <w:rFonts w:ascii="Garamond" w:hAnsi="Garamond"/>
                <w:b/>
                <w:bCs/>
              </w:rPr>
              <w:t>RSG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A20CF8" w:rsidRPr="00A20CF8" w:rsidRDefault="00147726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DSGA</w:t>
            </w:r>
          </w:p>
        </w:tc>
      </w:tr>
      <w:tr w:rsidR="00A20CF8" w:rsidRPr="00A20CF8" w:rsidTr="00A20CF8">
        <w:trPr>
          <w:trHeight w:val="495"/>
          <w:tblHeader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A20CF8" w:rsidRPr="00A20CF8" w:rsidRDefault="00A20CF8" w:rsidP="00A20CF8">
            <w:pPr>
              <w:pStyle w:val="NormaleHH"/>
              <w:widowControl w:val="0"/>
              <w:numPr>
                <w:ilvl w:val="12"/>
                <w:numId w:val="0"/>
              </w:numPr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</w:pP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>Norme volontarie e cogenti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>C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>A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>C</w:t>
            </w:r>
            <w:r w:rsidR="00147726">
              <w:rPr>
                <w:rFonts w:ascii="Garamond" w:hAnsi="Garamond"/>
                <w:b/>
              </w:rPr>
              <w:t>/A</w:t>
            </w:r>
          </w:p>
        </w:tc>
      </w:tr>
      <w:tr w:rsidR="00A20CF8" w:rsidRPr="00A20CF8" w:rsidTr="00A20CF8">
        <w:trPr>
          <w:trHeight w:val="495"/>
          <w:tblHeader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A20CF8" w:rsidRPr="00A20CF8" w:rsidRDefault="00A20CF8" w:rsidP="00A20CF8">
            <w:pPr>
              <w:pStyle w:val="NormaleHH"/>
              <w:widowControl w:val="0"/>
              <w:numPr>
                <w:ilvl w:val="12"/>
                <w:numId w:val="0"/>
              </w:numPr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</w:pP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>Comunicazioni provenienti dal Ministero dell'Istruzione, dell'Università e della R</w:t>
            </w: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>i</w:t>
            </w: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>cerca (MIUR)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>C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>A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>C</w:t>
            </w:r>
            <w:r w:rsidR="00147726">
              <w:rPr>
                <w:rFonts w:ascii="Garamond" w:hAnsi="Garamond"/>
                <w:b/>
              </w:rPr>
              <w:t>/A</w:t>
            </w:r>
          </w:p>
        </w:tc>
      </w:tr>
      <w:tr w:rsidR="00A20CF8" w:rsidRPr="00A20CF8" w:rsidTr="00A20CF8">
        <w:trPr>
          <w:trHeight w:val="495"/>
          <w:tblHeader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A20CF8" w:rsidRPr="00A20CF8" w:rsidRDefault="00A20CF8" w:rsidP="00A20CF8">
            <w:pPr>
              <w:pStyle w:val="NormaleHH"/>
              <w:widowControl w:val="0"/>
              <w:numPr>
                <w:ilvl w:val="12"/>
                <w:numId w:val="0"/>
              </w:numPr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</w:pP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>Comunicazioni e documenti degli ute</w:t>
            </w: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>n</w:t>
            </w: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>ti/parti interessate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>A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>C</w:t>
            </w:r>
            <w:r w:rsidR="00147726">
              <w:rPr>
                <w:rFonts w:ascii="Garamond" w:hAnsi="Garamond"/>
                <w:b/>
              </w:rPr>
              <w:t>/A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147726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</w:t>
            </w:r>
          </w:p>
        </w:tc>
      </w:tr>
      <w:tr w:rsidR="00A20CF8" w:rsidRPr="00A20CF8" w:rsidTr="00A20CF8">
        <w:trPr>
          <w:trHeight w:val="495"/>
          <w:tblHeader/>
        </w:trPr>
        <w:tc>
          <w:tcPr>
            <w:tcW w:w="4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A20CF8" w:rsidRPr="00A20CF8" w:rsidRDefault="00A20CF8" w:rsidP="00A20CF8">
            <w:pPr>
              <w:pStyle w:val="NormaleHH"/>
              <w:widowControl w:val="0"/>
              <w:numPr>
                <w:ilvl w:val="12"/>
                <w:numId w:val="0"/>
              </w:numPr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</w:pP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>Comunicazioni Utenti (Reclami NC ecc..)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  <w:lang w:val="de-DE"/>
              </w:rPr>
            </w:pPr>
            <w:r w:rsidRPr="00A20CF8">
              <w:rPr>
                <w:rFonts w:ascii="Garamond" w:hAnsi="Garamond"/>
                <w:b/>
                <w:lang w:val="de-DE"/>
              </w:rPr>
              <w:t>C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>A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CF8" w:rsidRPr="00A20CF8" w:rsidRDefault="00A20CF8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  <w:lang w:val="de-DE"/>
              </w:rPr>
            </w:pPr>
            <w:r w:rsidRPr="00A20CF8">
              <w:rPr>
                <w:rFonts w:ascii="Garamond" w:hAnsi="Garamond"/>
                <w:b/>
                <w:lang w:val="de-DE"/>
              </w:rPr>
              <w:t>C</w:t>
            </w:r>
          </w:p>
        </w:tc>
      </w:tr>
    </w:tbl>
    <w:p w:rsidR="00A20CF8" w:rsidRPr="00A20CF8" w:rsidRDefault="00A20CF8" w:rsidP="00A20CF8">
      <w:pPr>
        <w:pStyle w:val="Corpodeltesto3"/>
        <w:spacing w:after="0" w:line="360" w:lineRule="auto"/>
        <w:ind w:firstLine="708"/>
        <w:rPr>
          <w:rFonts w:ascii="Garamond" w:hAnsi="Garamond"/>
          <w:b/>
          <w:bCs/>
          <w:spacing w:val="30"/>
        </w:rPr>
      </w:pPr>
      <w:r w:rsidRPr="00A20CF8">
        <w:rPr>
          <w:rFonts w:ascii="Garamond" w:hAnsi="Garamond"/>
          <w:b/>
          <w:bCs/>
          <w:spacing w:val="30"/>
        </w:rPr>
        <w:t>Legenda</w:t>
      </w:r>
    </w:p>
    <w:p w:rsidR="00A20CF8" w:rsidRPr="00A20CF8" w:rsidRDefault="00A20CF8" w:rsidP="00A20CF8">
      <w:pPr>
        <w:pStyle w:val="Corpodeltesto3"/>
        <w:spacing w:after="0" w:line="360" w:lineRule="auto"/>
        <w:ind w:firstLine="708"/>
        <w:rPr>
          <w:rFonts w:ascii="Garamond" w:hAnsi="Garamond"/>
          <w:spacing w:val="30"/>
        </w:rPr>
      </w:pPr>
      <w:r w:rsidRPr="00A20CF8">
        <w:rPr>
          <w:rFonts w:ascii="Garamond" w:hAnsi="Garamond"/>
          <w:b/>
          <w:bCs/>
          <w:spacing w:val="30"/>
        </w:rPr>
        <w:t>A</w:t>
      </w:r>
      <w:r w:rsidRPr="00A20CF8">
        <w:rPr>
          <w:rFonts w:ascii="Garamond" w:hAnsi="Garamond"/>
          <w:spacing w:val="30"/>
        </w:rPr>
        <w:t xml:space="preserve"> = archivia </w:t>
      </w:r>
      <w:r w:rsidRPr="00A20CF8">
        <w:rPr>
          <w:rFonts w:ascii="Garamond" w:hAnsi="Garamond"/>
          <w:b/>
          <w:bCs/>
          <w:spacing w:val="30"/>
        </w:rPr>
        <w:t>C</w:t>
      </w:r>
      <w:r w:rsidRPr="00A20CF8">
        <w:rPr>
          <w:rFonts w:ascii="Garamond" w:hAnsi="Garamond"/>
          <w:spacing w:val="30"/>
        </w:rPr>
        <w:t xml:space="preserve"> = detiene in copia </w:t>
      </w:r>
    </w:p>
    <w:p w:rsidR="00A20CF8" w:rsidRPr="00A20CF8" w:rsidRDefault="00A20CF8" w:rsidP="00A20CF8">
      <w:pPr>
        <w:pStyle w:val="Titolo3"/>
        <w:rPr>
          <w:rFonts w:ascii="Garamond" w:eastAsia="Verdana" w:hAnsi="Garamond"/>
        </w:rPr>
      </w:pPr>
      <w:r w:rsidRPr="00A20CF8">
        <w:rPr>
          <w:rFonts w:ascii="Garamond" w:eastAsia="Verdana" w:hAnsi="Garamond"/>
        </w:rPr>
        <w:t xml:space="preserve"> </w:t>
      </w:r>
      <w:bookmarkStart w:id="36" w:name="_Toc368542295"/>
      <w:r w:rsidRPr="00A20CF8">
        <w:rPr>
          <w:rFonts w:ascii="Garamond" w:eastAsia="Verdana" w:hAnsi="Garamond"/>
        </w:rPr>
        <w:t>3.5.6 Gestione delle pubblicazioni</w:t>
      </w:r>
      <w:bookmarkEnd w:id="36"/>
      <w:r w:rsidRPr="00A20CF8">
        <w:rPr>
          <w:rFonts w:ascii="Garamond" w:eastAsia="Verdana" w:hAnsi="Garamond"/>
        </w:rPr>
        <w:t xml:space="preserve"> </w:t>
      </w:r>
    </w:p>
    <w:p w:rsidR="00A20CF8" w:rsidRPr="00A20CF8" w:rsidRDefault="00A20CF8" w:rsidP="00A20CF8">
      <w:pPr>
        <w:ind w:right="44"/>
        <w:jc w:val="both"/>
        <w:rPr>
          <w:rFonts w:ascii="Garamond" w:hAnsi="Garamond"/>
        </w:rPr>
      </w:pPr>
      <w:r w:rsidRPr="00A20CF8">
        <w:rPr>
          <w:rFonts w:ascii="Garamond" w:hAnsi="Garamond"/>
        </w:rPr>
        <w:t xml:space="preserve">Le pubblicazioni (Sito WEB: </w:t>
      </w:r>
      <w:r w:rsidR="001C3EAD">
        <w:rPr>
          <w:rFonts w:ascii="Garamond" w:hAnsi="Garamond"/>
        </w:rPr>
        <w:t>WWW.POLITECNICODELMARE.GOV.IT</w:t>
      </w:r>
      <w:r w:rsidR="00DC25B4">
        <w:rPr>
          <w:rFonts w:ascii="Garamond" w:hAnsi="Garamond"/>
        </w:rPr>
        <w:t xml:space="preserve"> </w:t>
      </w:r>
      <w:r w:rsidRPr="00A20CF8">
        <w:rPr>
          <w:rFonts w:ascii="Garamond" w:hAnsi="Garamond"/>
        </w:rPr>
        <w:t xml:space="preserve">) </w:t>
      </w:r>
      <w:r w:rsidR="00017C8E">
        <w:rPr>
          <w:rFonts w:ascii="Garamond" w:hAnsi="Garamond"/>
        </w:rPr>
        <w:t>dell’Istituto</w:t>
      </w:r>
      <w:r w:rsidRPr="00A20CF8">
        <w:rPr>
          <w:rFonts w:ascii="Garamond" w:hAnsi="Garamond"/>
        </w:rPr>
        <w:t xml:space="preserve"> sono gest</w:t>
      </w:r>
      <w:r w:rsidRPr="00A20CF8">
        <w:rPr>
          <w:rFonts w:ascii="Garamond" w:hAnsi="Garamond"/>
        </w:rPr>
        <w:t>i</w:t>
      </w:r>
      <w:r w:rsidRPr="00A20CF8">
        <w:rPr>
          <w:rFonts w:ascii="Garamond" w:hAnsi="Garamond"/>
        </w:rPr>
        <w:t xml:space="preserve">te secondo le modalità della </w:t>
      </w:r>
      <w:r w:rsidR="00DC25B4">
        <w:fldChar w:fldCharType="begin"/>
      </w:r>
      <w:r w:rsidR="00DC25B4">
        <w:instrText xml:space="preserve"> REF _Ref88559879 \h  \* MERGEFORMAT </w:instrText>
      </w:r>
      <w:r w:rsidR="00DC25B4">
        <w:fldChar w:fldCharType="separate"/>
      </w:r>
      <w:r w:rsidR="00F139BA" w:rsidRPr="00A20CF8">
        <w:rPr>
          <w:rFonts w:ascii="Garamond" w:hAnsi="Garamond"/>
        </w:rPr>
        <w:t xml:space="preserve">Tabella </w:t>
      </w:r>
      <w:r w:rsidR="00F139BA">
        <w:rPr>
          <w:rFonts w:ascii="Garamond" w:hAnsi="Garamond"/>
        </w:rPr>
        <w:t>4</w:t>
      </w:r>
      <w:r w:rsidR="00F139BA" w:rsidRPr="00A20CF8">
        <w:rPr>
          <w:rFonts w:ascii="Garamond" w:hAnsi="Garamond"/>
        </w:rPr>
        <w:t xml:space="preserve"> – responsabilità relative alle pubblicazioni </w:t>
      </w:r>
      <w:r w:rsidR="00DC25B4">
        <w:fldChar w:fldCharType="end"/>
      </w:r>
      <w:r w:rsidRPr="00A20CF8">
        <w:rPr>
          <w:rFonts w:ascii="Garamond" w:hAnsi="Garamond"/>
        </w:rPr>
        <w:t xml:space="preserve"> di seguito ripo</w:t>
      </w:r>
      <w:r w:rsidRPr="00A20CF8">
        <w:rPr>
          <w:rFonts w:ascii="Garamond" w:hAnsi="Garamond"/>
        </w:rPr>
        <w:t>r</w:t>
      </w:r>
      <w:r w:rsidRPr="00A20CF8">
        <w:rPr>
          <w:rFonts w:ascii="Garamond" w:hAnsi="Garamond"/>
        </w:rPr>
        <w:t>tata:</w:t>
      </w:r>
    </w:p>
    <w:p w:rsidR="00A20CF8" w:rsidRPr="00A20CF8" w:rsidRDefault="00A20CF8" w:rsidP="00A20CF8">
      <w:pPr>
        <w:pStyle w:val="Didascalia"/>
        <w:keepNext/>
        <w:spacing w:line="360" w:lineRule="auto"/>
        <w:ind w:firstLine="675"/>
        <w:rPr>
          <w:rFonts w:ascii="Garamond" w:hAnsi="Garamond"/>
        </w:rPr>
      </w:pPr>
      <w:bookmarkStart w:id="37" w:name="_Ref88559879"/>
      <w:r w:rsidRPr="00A20CF8">
        <w:rPr>
          <w:rFonts w:ascii="Garamond" w:hAnsi="Garamond"/>
        </w:rPr>
        <w:t xml:space="preserve">Tabella </w:t>
      </w:r>
      <w:r w:rsidR="00177D9B" w:rsidRPr="00A20CF8">
        <w:rPr>
          <w:rFonts w:ascii="Garamond" w:hAnsi="Garamond"/>
        </w:rPr>
        <w:fldChar w:fldCharType="begin"/>
      </w:r>
      <w:r w:rsidRPr="00A20CF8">
        <w:rPr>
          <w:rFonts w:ascii="Garamond" w:hAnsi="Garamond"/>
        </w:rPr>
        <w:instrText xml:space="preserve"> SEQ Tabella \* ARABIC </w:instrText>
      </w:r>
      <w:r w:rsidR="00177D9B" w:rsidRPr="00A20CF8">
        <w:rPr>
          <w:rFonts w:ascii="Garamond" w:hAnsi="Garamond"/>
        </w:rPr>
        <w:fldChar w:fldCharType="separate"/>
      </w:r>
      <w:r w:rsidR="00F139BA">
        <w:rPr>
          <w:rFonts w:ascii="Garamond" w:hAnsi="Garamond"/>
          <w:noProof/>
        </w:rPr>
        <w:t>4</w:t>
      </w:r>
      <w:r w:rsidR="00177D9B" w:rsidRPr="00A20CF8">
        <w:rPr>
          <w:rFonts w:ascii="Garamond" w:hAnsi="Garamond"/>
        </w:rPr>
        <w:fldChar w:fldCharType="end"/>
      </w:r>
      <w:r w:rsidRPr="00A20CF8">
        <w:rPr>
          <w:rFonts w:ascii="Garamond" w:hAnsi="Garamond"/>
        </w:rPr>
        <w:t xml:space="preserve"> – responsabilità relative alle pubblicazioni </w:t>
      </w:r>
      <w:bookmarkEnd w:id="37"/>
      <w:r w:rsidRPr="00A20CF8">
        <w:rPr>
          <w:rFonts w:ascii="Garamond" w:hAnsi="Garamond"/>
        </w:rPr>
        <w:t>sul Sito WEB</w:t>
      </w:r>
    </w:p>
    <w:tbl>
      <w:tblPr>
        <w:tblpPr w:leftFromText="141" w:rightFromText="141" w:vertAnchor="text" w:tblpY="1"/>
        <w:tblOverlap w:val="never"/>
        <w:tblW w:w="8211" w:type="dxa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2"/>
        <w:gridCol w:w="1215"/>
        <w:gridCol w:w="1904"/>
      </w:tblGrid>
      <w:tr w:rsidR="00147726" w:rsidRPr="00A20CF8" w:rsidTr="00147726">
        <w:trPr>
          <w:tblHeader/>
        </w:trPr>
        <w:tc>
          <w:tcPr>
            <w:tcW w:w="50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47726" w:rsidRPr="00A20CF8" w:rsidRDefault="00147726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A20CF8">
              <w:rPr>
                <w:rFonts w:ascii="Garamond" w:hAnsi="Garamond"/>
                <w:b/>
              </w:rPr>
              <w:t xml:space="preserve">Tipo di contenuto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47726" w:rsidRPr="00556412" w:rsidRDefault="00147726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  <w:bCs/>
              </w:rPr>
            </w:pPr>
            <w:r w:rsidRPr="00556412">
              <w:rPr>
                <w:rFonts w:ascii="Garamond" w:hAnsi="Garamond"/>
                <w:b/>
                <w:bCs/>
              </w:rPr>
              <w:t>DS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47726" w:rsidRPr="00556412" w:rsidRDefault="00147726" w:rsidP="001C3EAD">
            <w:pPr>
              <w:widowControl w:val="0"/>
              <w:numPr>
                <w:ilvl w:val="12"/>
                <w:numId w:val="0"/>
              </w:numPr>
              <w:rPr>
                <w:rFonts w:ascii="Garamond" w:hAnsi="Garamond"/>
                <w:b/>
                <w:bCs/>
              </w:rPr>
            </w:pPr>
            <w:r w:rsidRPr="00556412">
              <w:rPr>
                <w:rFonts w:ascii="Garamond" w:hAnsi="Garamond"/>
                <w:b/>
                <w:bCs/>
              </w:rPr>
              <w:t xml:space="preserve"> Res.</w:t>
            </w:r>
            <w:r>
              <w:rPr>
                <w:rFonts w:ascii="Garamond" w:hAnsi="Garamond"/>
                <w:b/>
                <w:bCs/>
              </w:rPr>
              <w:t xml:space="preserve">INF </w:t>
            </w:r>
            <w:r w:rsidRPr="00556412">
              <w:rPr>
                <w:rFonts w:ascii="Garamond" w:hAnsi="Garamond"/>
                <w:b/>
                <w:bCs/>
              </w:rPr>
              <w:t>Sito</w:t>
            </w:r>
          </w:p>
        </w:tc>
      </w:tr>
      <w:tr w:rsidR="00147726" w:rsidRPr="00A20CF8" w:rsidTr="00147726">
        <w:trPr>
          <w:trHeight w:val="495"/>
          <w:tblHeader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47726" w:rsidRPr="00A20CF8" w:rsidRDefault="00147726" w:rsidP="00A20CF8">
            <w:pPr>
              <w:pStyle w:val="NormaleHH"/>
              <w:widowControl w:val="0"/>
              <w:numPr>
                <w:ilvl w:val="12"/>
                <w:numId w:val="0"/>
              </w:numPr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</w:pP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>Grafica e pubblicazioni in collaborazione con il webmaster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26" w:rsidRPr="00556412" w:rsidRDefault="00147726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556412">
              <w:rPr>
                <w:rFonts w:ascii="Garamond" w:hAnsi="Garamond"/>
                <w:b/>
              </w:rPr>
              <w:t>R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26" w:rsidRPr="00556412" w:rsidRDefault="00147726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556412">
              <w:rPr>
                <w:rFonts w:ascii="Garamond" w:hAnsi="Garamond"/>
                <w:b/>
              </w:rPr>
              <w:t>C</w:t>
            </w:r>
          </w:p>
        </w:tc>
      </w:tr>
      <w:tr w:rsidR="00147726" w:rsidRPr="00A20CF8" w:rsidTr="00147726">
        <w:trPr>
          <w:trHeight w:val="495"/>
          <w:tblHeader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47726" w:rsidRPr="00A20CF8" w:rsidRDefault="00147726" w:rsidP="00A20CF8">
            <w:pPr>
              <w:pStyle w:val="NormaleHH"/>
              <w:widowControl w:val="0"/>
              <w:numPr>
                <w:ilvl w:val="12"/>
                <w:numId w:val="0"/>
              </w:numPr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</w:pP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 xml:space="preserve">Contenuti informativi e formativi del sito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26" w:rsidRPr="00556412" w:rsidRDefault="00147726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556412">
              <w:rPr>
                <w:rFonts w:ascii="Garamond" w:hAnsi="Garamond"/>
                <w:b/>
              </w:rPr>
              <w:t>C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26" w:rsidRPr="00556412" w:rsidRDefault="00147726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</w:rPr>
            </w:pPr>
            <w:r w:rsidRPr="00556412">
              <w:rPr>
                <w:rFonts w:ascii="Garamond" w:hAnsi="Garamond"/>
                <w:b/>
              </w:rPr>
              <w:t>R</w:t>
            </w:r>
          </w:p>
        </w:tc>
      </w:tr>
      <w:tr w:rsidR="00147726" w:rsidRPr="00A20CF8" w:rsidTr="00147726">
        <w:trPr>
          <w:trHeight w:val="495"/>
          <w:tblHeader/>
        </w:trPr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147726" w:rsidRPr="00A20CF8" w:rsidRDefault="00147726" w:rsidP="00A20CF8">
            <w:pPr>
              <w:pStyle w:val="NormaleHH"/>
              <w:widowControl w:val="0"/>
              <w:numPr>
                <w:ilvl w:val="12"/>
                <w:numId w:val="0"/>
              </w:numPr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</w:pPr>
            <w:r w:rsidRPr="00A20CF8">
              <w:rPr>
                <w:rFonts w:ascii="Garamond" w:hAnsi="Garamond" w:cs="Times New Roman"/>
                <w:bCs/>
                <w:spacing w:val="30"/>
                <w:sz w:val="20"/>
                <w:szCs w:val="20"/>
              </w:rPr>
              <w:t xml:space="preserve">Gestione delle iscrizioni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26" w:rsidRPr="00556412" w:rsidRDefault="00147726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  <w:lang w:val="de-DE"/>
              </w:rPr>
            </w:pPr>
            <w:r w:rsidRPr="00556412">
              <w:rPr>
                <w:rFonts w:ascii="Garamond" w:hAnsi="Garamond"/>
                <w:b/>
                <w:lang w:val="de-DE"/>
              </w:rPr>
              <w:t>C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726" w:rsidRPr="00556412" w:rsidRDefault="00147726" w:rsidP="00A20CF8">
            <w:pPr>
              <w:widowControl w:val="0"/>
              <w:numPr>
                <w:ilvl w:val="12"/>
                <w:numId w:val="0"/>
              </w:numPr>
              <w:jc w:val="center"/>
              <w:rPr>
                <w:rFonts w:ascii="Garamond" w:hAnsi="Garamond"/>
                <w:b/>
                <w:lang w:val="de-DE"/>
              </w:rPr>
            </w:pPr>
            <w:r w:rsidRPr="00556412">
              <w:rPr>
                <w:rFonts w:ascii="Garamond" w:hAnsi="Garamond"/>
                <w:b/>
                <w:lang w:val="de-DE"/>
              </w:rPr>
              <w:t>R</w:t>
            </w:r>
          </w:p>
        </w:tc>
      </w:tr>
    </w:tbl>
    <w:p w:rsidR="00A20CF8" w:rsidRPr="00A20CF8" w:rsidRDefault="00A20CF8" w:rsidP="00CC3E5C">
      <w:pPr>
        <w:jc w:val="both"/>
        <w:rPr>
          <w:rFonts w:ascii="Garamond" w:hAnsi="Garamond" w:cs="Century Gothic"/>
          <w:szCs w:val="20"/>
        </w:rPr>
      </w:pPr>
    </w:p>
    <w:p w:rsidR="00EF7FDC" w:rsidRPr="00A20CF8" w:rsidRDefault="00342330" w:rsidP="00342330">
      <w:pPr>
        <w:pStyle w:val="Titolo2"/>
        <w:rPr>
          <w:rFonts w:ascii="Garamond" w:hAnsi="Garamond"/>
        </w:rPr>
      </w:pPr>
      <w:bookmarkStart w:id="38" w:name="_Toc23090917"/>
      <w:bookmarkStart w:id="39" w:name="_Toc66774071"/>
      <w:bookmarkStart w:id="40" w:name="_Toc191370036"/>
      <w:bookmarkStart w:id="41" w:name="_Toc368542296"/>
      <w:r w:rsidRPr="00A20CF8">
        <w:rPr>
          <w:rFonts w:ascii="Garamond" w:hAnsi="Garamond"/>
        </w:rPr>
        <w:t xml:space="preserve">3.6 </w:t>
      </w:r>
      <w:r w:rsidR="00EF7FDC" w:rsidRPr="00A20CF8">
        <w:rPr>
          <w:rFonts w:ascii="Garamond" w:hAnsi="Garamond"/>
        </w:rPr>
        <w:t>T</w:t>
      </w:r>
      <w:r w:rsidR="00EF7FDC" w:rsidRPr="00A20CF8">
        <w:rPr>
          <w:rFonts w:ascii="Garamond" w:hAnsi="Garamond"/>
        </w:rPr>
        <w:t>e</w:t>
      </w:r>
      <w:r w:rsidR="00EF7FDC" w:rsidRPr="00A20CF8">
        <w:rPr>
          <w:rFonts w:ascii="Garamond" w:hAnsi="Garamond"/>
        </w:rPr>
        <w:t>nuta sotto co</w:t>
      </w:r>
      <w:r w:rsidR="00EF7FDC" w:rsidRPr="00A20CF8">
        <w:rPr>
          <w:rFonts w:ascii="Garamond" w:hAnsi="Garamond"/>
        </w:rPr>
        <w:t>n</w:t>
      </w:r>
      <w:r w:rsidR="00EF7FDC" w:rsidRPr="00A20CF8">
        <w:rPr>
          <w:rFonts w:ascii="Garamond" w:hAnsi="Garamond"/>
        </w:rPr>
        <w:t>trollo delle registrazioni</w:t>
      </w:r>
      <w:bookmarkEnd w:id="38"/>
      <w:bookmarkEnd w:id="39"/>
      <w:bookmarkEnd w:id="40"/>
      <w:bookmarkEnd w:id="41"/>
    </w:p>
    <w:p w:rsidR="00EF7FDC" w:rsidRPr="00A20CF8" w:rsidRDefault="00515039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>L’</w:t>
      </w:r>
      <w:r w:rsidR="00147726">
        <w:rPr>
          <w:rFonts w:ascii="Garamond" w:hAnsi="Garamond" w:cs="Century Gothic"/>
          <w:szCs w:val="20"/>
        </w:rPr>
        <w:t>Istituto</w:t>
      </w:r>
      <w:r w:rsidRPr="00A20CF8">
        <w:rPr>
          <w:rFonts w:ascii="Garamond" w:hAnsi="Garamond" w:cs="Century Gothic"/>
          <w:szCs w:val="20"/>
        </w:rPr>
        <w:t xml:space="preserve"> </w:t>
      </w:r>
      <w:r w:rsidR="00EF7FDC" w:rsidRPr="00A20CF8">
        <w:rPr>
          <w:rFonts w:ascii="Garamond" w:hAnsi="Garamond" w:cs="Century Gothic"/>
          <w:szCs w:val="20"/>
        </w:rPr>
        <w:t>provvede al controllo delle registrazioni attraverso le seguenti attività:</w:t>
      </w:r>
    </w:p>
    <w:p w:rsidR="00EF7FDC" w:rsidRPr="00A20CF8" w:rsidRDefault="00EF7FDC" w:rsidP="00EF7FDC">
      <w:pPr>
        <w:pStyle w:val="Rientrocorpodeltesto"/>
        <w:numPr>
          <w:ilvl w:val="0"/>
          <w:numId w:val="6"/>
        </w:numPr>
        <w:spacing w:line="360" w:lineRule="auto"/>
        <w:jc w:val="both"/>
        <w:rPr>
          <w:rFonts w:ascii="Garamond" w:hAnsi="Garamond" w:cs="Century Gothic"/>
          <w:sz w:val="20"/>
          <w:szCs w:val="20"/>
        </w:rPr>
      </w:pPr>
      <w:r w:rsidRPr="00A20CF8">
        <w:rPr>
          <w:rFonts w:ascii="Garamond" w:hAnsi="Garamond" w:cs="Century Gothic"/>
          <w:sz w:val="20"/>
          <w:szCs w:val="20"/>
        </w:rPr>
        <w:t>IDENTIFICAZIONE: i documenti sono individuabili attraverso un numero di codice, indice di revisione, titolo e data di compilazione.</w:t>
      </w:r>
    </w:p>
    <w:p w:rsidR="00EF7FDC" w:rsidRPr="00A20CF8" w:rsidRDefault="00EF7FDC" w:rsidP="00EF7FDC">
      <w:pPr>
        <w:pStyle w:val="Rientrocorpodeltesto"/>
        <w:numPr>
          <w:ilvl w:val="0"/>
          <w:numId w:val="6"/>
        </w:numPr>
        <w:spacing w:line="360" w:lineRule="auto"/>
        <w:jc w:val="both"/>
        <w:rPr>
          <w:rFonts w:ascii="Garamond" w:hAnsi="Garamond" w:cs="Century Gothic"/>
          <w:sz w:val="20"/>
          <w:szCs w:val="20"/>
        </w:rPr>
      </w:pPr>
      <w:r w:rsidRPr="00A20CF8">
        <w:rPr>
          <w:rFonts w:ascii="Garamond" w:hAnsi="Garamond" w:cs="Century Gothic"/>
          <w:sz w:val="20"/>
          <w:szCs w:val="20"/>
        </w:rPr>
        <w:t>RACCOLTA E CATALOGAZIONE: i documenti relativi alle varie funzioni sono posti negli uffici in raccoglitori, adeguatamente identificati da etichette riportanti gli estremi dei documenti in essi contenuti.</w:t>
      </w:r>
    </w:p>
    <w:p w:rsidR="00EF7FDC" w:rsidRPr="00A20CF8" w:rsidRDefault="00EF7FDC" w:rsidP="00EF7FDC">
      <w:pPr>
        <w:pStyle w:val="Rientrocorpodeltesto"/>
        <w:numPr>
          <w:ilvl w:val="0"/>
          <w:numId w:val="6"/>
        </w:numPr>
        <w:spacing w:line="360" w:lineRule="auto"/>
        <w:jc w:val="both"/>
        <w:rPr>
          <w:rFonts w:ascii="Garamond" w:hAnsi="Garamond" w:cs="Century Gothic"/>
          <w:sz w:val="20"/>
          <w:szCs w:val="20"/>
        </w:rPr>
      </w:pPr>
      <w:r w:rsidRPr="00A20CF8">
        <w:rPr>
          <w:rFonts w:ascii="Garamond" w:hAnsi="Garamond" w:cs="Century Gothic"/>
          <w:sz w:val="20"/>
          <w:szCs w:val="20"/>
        </w:rPr>
        <w:lastRenderedPageBreak/>
        <w:t>ACCESSO: l’accesso alle registrazioni è consentito a tutti coloro che provvedono dire</w:t>
      </w:r>
      <w:r w:rsidRPr="00A20CF8">
        <w:rPr>
          <w:rFonts w:ascii="Garamond" w:hAnsi="Garamond" w:cs="Century Gothic"/>
          <w:sz w:val="20"/>
          <w:szCs w:val="20"/>
        </w:rPr>
        <w:t>t</w:t>
      </w:r>
      <w:r w:rsidRPr="00A20CF8">
        <w:rPr>
          <w:rFonts w:ascii="Garamond" w:hAnsi="Garamond" w:cs="Century Gothic"/>
          <w:sz w:val="20"/>
          <w:szCs w:val="20"/>
        </w:rPr>
        <w:t>tamente alla loro compilazione e ne sono direttamente coinvolti; in caso di informazioni che rivestono caratteristiche di riservatezza l’accesso è limitato a persone individuate.</w:t>
      </w:r>
    </w:p>
    <w:p w:rsidR="00EF7FDC" w:rsidRPr="00A20CF8" w:rsidRDefault="00EF7FDC" w:rsidP="00EF7FDC">
      <w:pPr>
        <w:pStyle w:val="Rientrocorpodeltesto"/>
        <w:numPr>
          <w:ilvl w:val="0"/>
          <w:numId w:val="6"/>
        </w:numPr>
        <w:spacing w:line="360" w:lineRule="auto"/>
        <w:jc w:val="both"/>
        <w:rPr>
          <w:rFonts w:ascii="Garamond" w:hAnsi="Garamond" w:cs="Century Gothic"/>
          <w:sz w:val="20"/>
          <w:szCs w:val="20"/>
        </w:rPr>
      </w:pPr>
      <w:r w:rsidRPr="00A20CF8">
        <w:rPr>
          <w:rFonts w:ascii="Garamond" w:hAnsi="Garamond" w:cs="Century Gothic"/>
          <w:sz w:val="20"/>
          <w:szCs w:val="20"/>
        </w:rPr>
        <w:t>ARCHIVIAZIONE: i documenti sono archiviati dai responsabili secondo criteri descri</w:t>
      </w:r>
      <w:r w:rsidRPr="00A20CF8">
        <w:rPr>
          <w:rFonts w:ascii="Garamond" w:hAnsi="Garamond" w:cs="Century Gothic"/>
          <w:sz w:val="20"/>
          <w:szCs w:val="20"/>
        </w:rPr>
        <w:t>t</w:t>
      </w:r>
      <w:r w:rsidRPr="00A20CF8">
        <w:rPr>
          <w:rFonts w:ascii="Garamond" w:hAnsi="Garamond" w:cs="Century Gothic"/>
          <w:sz w:val="20"/>
          <w:szCs w:val="20"/>
        </w:rPr>
        <w:t>ti nella documentazione del SG.</w:t>
      </w:r>
    </w:p>
    <w:p w:rsidR="00EF7FDC" w:rsidRPr="00A20CF8" w:rsidRDefault="00EF7FDC" w:rsidP="00EF7FDC">
      <w:pPr>
        <w:pStyle w:val="Rientrocorpodeltesto"/>
        <w:numPr>
          <w:ilvl w:val="0"/>
          <w:numId w:val="6"/>
        </w:numPr>
        <w:spacing w:line="360" w:lineRule="auto"/>
        <w:jc w:val="both"/>
        <w:rPr>
          <w:rFonts w:ascii="Garamond" w:hAnsi="Garamond" w:cs="Century Gothic"/>
          <w:sz w:val="20"/>
          <w:szCs w:val="20"/>
        </w:rPr>
      </w:pPr>
      <w:r w:rsidRPr="00A20CF8">
        <w:rPr>
          <w:rFonts w:ascii="Garamond" w:hAnsi="Garamond" w:cs="Century Gothic"/>
          <w:sz w:val="20"/>
          <w:szCs w:val="20"/>
        </w:rPr>
        <w:t>CONSERVAZIONE: le registrazioni sono conservate per periodi definiti dall’azienda, dal Cliente o dalla Normativa di settore.</w:t>
      </w:r>
    </w:p>
    <w:p w:rsidR="00EF7FDC" w:rsidRPr="00A20CF8" w:rsidRDefault="00EF7FDC" w:rsidP="00EF7FDC">
      <w:pPr>
        <w:pStyle w:val="Rientrocorpodeltesto"/>
        <w:numPr>
          <w:ilvl w:val="0"/>
          <w:numId w:val="6"/>
        </w:numPr>
        <w:spacing w:line="360" w:lineRule="auto"/>
        <w:jc w:val="both"/>
        <w:rPr>
          <w:rFonts w:ascii="Garamond" w:hAnsi="Garamond" w:cs="Century Gothic"/>
          <w:sz w:val="20"/>
          <w:szCs w:val="20"/>
        </w:rPr>
      </w:pPr>
      <w:r w:rsidRPr="00A20CF8">
        <w:rPr>
          <w:rFonts w:ascii="Garamond" w:hAnsi="Garamond" w:cs="Century Gothic"/>
          <w:sz w:val="20"/>
          <w:szCs w:val="20"/>
        </w:rPr>
        <w:t>AGGIORNAMENTO ED ELIMINAZIONE: i documenti contenenti le registrazioni s</w:t>
      </w:r>
      <w:r w:rsidRPr="00A20CF8">
        <w:rPr>
          <w:rFonts w:ascii="Garamond" w:hAnsi="Garamond" w:cs="Century Gothic"/>
          <w:sz w:val="20"/>
          <w:szCs w:val="20"/>
        </w:rPr>
        <w:t>o</w:t>
      </w:r>
      <w:r w:rsidRPr="00A20CF8">
        <w:rPr>
          <w:rFonts w:ascii="Garamond" w:hAnsi="Garamond" w:cs="Century Gothic"/>
          <w:sz w:val="20"/>
          <w:szCs w:val="20"/>
        </w:rPr>
        <w:t>no rivisti o soppressi in relazione alla loro modifica o scadenza dei periodi definiti.</w:t>
      </w:r>
    </w:p>
    <w:p w:rsidR="00EF7FDC" w:rsidRDefault="00EF7FDC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L’eventuale prolungamento dei termini di archiviazione </w:t>
      </w:r>
      <w:proofErr w:type="spellStart"/>
      <w:r w:rsidRPr="00A20CF8">
        <w:rPr>
          <w:rFonts w:ascii="Garamond" w:hAnsi="Garamond" w:cs="Century Gothic"/>
          <w:szCs w:val="20"/>
        </w:rPr>
        <w:t>é</w:t>
      </w:r>
      <w:proofErr w:type="spellEnd"/>
      <w:r w:rsidRPr="00A20CF8">
        <w:rPr>
          <w:rFonts w:ascii="Garamond" w:hAnsi="Garamond" w:cs="Century Gothic"/>
          <w:szCs w:val="20"/>
        </w:rPr>
        <w:t xml:space="preserve"> definito dalla normativa di riferimento o da eventuali necessità definite </w:t>
      </w:r>
      <w:r w:rsidR="00515039" w:rsidRPr="00A20CF8">
        <w:rPr>
          <w:rFonts w:ascii="Garamond" w:hAnsi="Garamond" w:cs="Century Gothic"/>
          <w:szCs w:val="20"/>
        </w:rPr>
        <w:t>dall’azienda o dalle prescrizioni legali.</w:t>
      </w:r>
    </w:p>
    <w:p w:rsidR="00E34146" w:rsidRDefault="00E34146" w:rsidP="00EF7FDC">
      <w:pPr>
        <w:ind w:right="44"/>
        <w:jc w:val="both"/>
        <w:rPr>
          <w:rFonts w:ascii="Garamond" w:hAnsi="Garamond" w:cs="Century Gothic"/>
          <w:szCs w:val="20"/>
        </w:rPr>
      </w:pPr>
      <w:r>
        <w:rPr>
          <w:rFonts w:ascii="Garamond" w:hAnsi="Garamond" w:cs="Century Gothic"/>
          <w:szCs w:val="20"/>
        </w:rPr>
        <w:t>In sintesi si riportano le principali tipologie di registrazioni previste:</w:t>
      </w:r>
    </w:p>
    <w:p w:rsidR="00E34146" w:rsidRPr="00147726" w:rsidRDefault="00147726" w:rsidP="0083587C">
      <w:pPr>
        <w:pBdr>
          <w:right w:val="single" w:sz="4" w:space="4" w:color="auto"/>
        </w:pBdr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Fascicoli Del Personale (Docente, Dirigente  E A.T.A.). I Fascicoli Personali Includono: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Documenti Di Nomina (Ivi Incluse Le Copie Dei Contratti Di Attribuzione Delle Supple</w:t>
      </w:r>
      <w:r w:rsidRPr="00147726">
        <w:rPr>
          <w:rFonts w:ascii="Garamond" w:hAnsi="Garamond"/>
          <w:szCs w:val="20"/>
        </w:rPr>
        <w:t>n</w:t>
      </w:r>
      <w:r w:rsidRPr="00147726">
        <w:rPr>
          <w:rFonts w:ascii="Garamond" w:hAnsi="Garamond"/>
          <w:szCs w:val="20"/>
        </w:rPr>
        <w:t>ze)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 xml:space="preserve">Richieste Di Ferie E Congedi Previsti Dal </w:t>
      </w:r>
      <w:proofErr w:type="spellStart"/>
      <w:r w:rsidRPr="00147726">
        <w:rPr>
          <w:rFonts w:ascii="Garamond" w:hAnsi="Garamond"/>
          <w:szCs w:val="20"/>
        </w:rPr>
        <w:t>Ccnl</w:t>
      </w:r>
      <w:proofErr w:type="spellEnd"/>
      <w:r w:rsidRPr="00147726">
        <w:rPr>
          <w:rFonts w:ascii="Garamond" w:hAnsi="Garamond"/>
          <w:szCs w:val="20"/>
        </w:rPr>
        <w:t xml:space="preserve"> E Relativa Documentazione Giustificativa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Ricostruzioni Di Carriera E Gli Atti Riguardanti  Gli Aspetti Economici Della Vita Lavor</w:t>
      </w:r>
      <w:r w:rsidRPr="00147726">
        <w:rPr>
          <w:rFonts w:ascii="Garamond" w:hAnsi="Garamond"/>
          <w:szCs w:val="20"/>
        </w:rPr>
        <w:t>a</w:t>
      </w:r>
      <w:r w:rsidRPr="00147726">
        <w:rPr>
          <w:rFonts w:ascii="Garamond" w:hAnsi="Garamond"/>
          <w:szCs w:val="20"/>
        </w:rPr>
        <w:t>tiva Del Dipendente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Gli Atti Riguardanti I Trasferimenti, Le Assegnazioni Provvisorie, Le Utilizzazioni Del Personale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Le Comunicazioni E Il Carteggio Di Carattere Personale Di Ciascun Dipendente Con L’amministrazione E La Dirigenza Scolastica.</w:t>
      </w:r>
    </w:p>
    <w:p w:rsidR="00E34146" w:rsidRPr="00147726" w:rsidRDefault="00E34146" w:rsidP="0083587C">
      <w:pPr>
        <w:pBdr>
          <w:right w:val="single" w:sz="4" w:space="4" w:color="auto"/>
        </w:pBdr>
        <w:jc w:val="both"/>
        <w:rPr>
          <w:rFonts w:ascii="Garamond" w:hAnsi="Garamond"/>
          <w:szCs w:val="20"/>
        </w:rPr>
      </w:pPr>
    </w:p>
    <w:p w:rsidR="00E34146" w:rsidRPr="00147726" w:rsidRDefault="00147726" w:rsidP="0083587C">
      <w:pPr>
        <w:pBdr>
          <w:right w:val="single" w:sz="4" w:space="4" w:color="auto"/>
        </w:pBdr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Fascicoli Degli Studenti. I Fascicoli Includono: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Domanda Di Iscrizione E Documentazione Connessa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Eventuale Documentazione Riguardante La Situazione Di Salute Degli Studenti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Copia Dei Documenti Di Valutazione Degli Studenti (Gli Originali Sono Consegnati Alle Famiglie Al Termine Di Ciascun Anno Scolastico)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Copia Della Corrispondenza Tra La Scuola E La Famiglia Per Ogni Tipo Di Problematica.</w:t>
      </w:r>
    </w:p>
    <w:p w:rsidR="00E34146" w:rsidRPr="00147726" w:rsidRDefault="00E34146" w:rsidP="0083587C">
      <w:pPr>
        <w:pBdr>
          <w:right w:val="single" w:sz="4" w:space="4" w:color="auto"/>
        </w:pBdr>
        <w:spacing w:after="0" w:line="240" w:lineRule="auto"/>
        <w:ind w:left="720"/>
        <w:jc w:val="both"/>
        <w:rPr>
          <w:rFonts w:ascii="Garamond" w:hAnsi="Garamond"/>
          <w:szCs w:val="20"/>
        </w:rPr>
      </w:pP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Documentazione Riguardante La Gestione Economica Dell’istituto (Bilanci, Consuntivi, Mandati Di Pagamento, Reversali, Fatture, Documentazione Degli Appalti Ecc.)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 xml:space="preserve">Documentazione Riguardante I Profili Assistenziali E Previdenziali Del Personale 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jc w:val="both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Documentazione Riguardante Le Retribuzioni Del Personale</w:t>
      </w:r>
    </w:p>
    <w:p w:rsidR="00E34146" w:rsidRPr="00147726" w:rsidRDefault="00E34146" w:rsidP="0083587C">
      <w:pPr>
        <w:pBdr>
          <w:right w:val="single" w:sz="4" w:space="4" w:color="auto"/>
        </w:pBdr>
        <w:rPr>
          <w:rFonts w:ascii="Garamond" w:hAnsi="Garamond"/>
          <w:szCs w:val="20"/>
        </w:rPr>
      </w:pPr>
    </w:p>
    <w:p w:rsidR="00E34146" w:rsidRPr="00147726" w:rsidRDefault="00147726" w:rsidP="0083587C">
      <w:pPr>
        <w:pBdr>
          <w:right w:val="single" w:sz="4" w:space="4" w:color="auto"/>
        </w:pBdr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Documentazione Riguardante La Didattica: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Registri Di Classe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Registri Dei Docenti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Registri Dei Verbali Degli Organi Di Gestione Della Scuola (Consigli Di Classe, Di Istit</w:t>
      </w:r>
      <w:r w:rsidRPr="00147726">
        <w:rPr>
          <w:rFonts w:ascii="Garamond" w:hAnsi="Garamond"/>
          <w:szCs w:val="20"/>
        </w:rPr>
        <w:t>u</w:t>
      </w:r>
      <w:r w:rsidRPr="00147726">
        <w:rPr>
          <w:rFonts w:ascii="Garamond" w:hAnsi="Garamond"/>
          <w:szCs w:val="20"/>
        </w:rPr>
        <w:t>to, Collegio Dei Docenti , Dei Dipartimenti Ecc.)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lastRenderedPageBreak/>
        <w:t>Compiti In Classe, Verifiche,  Prove Degli Esami Di Stato</w:t>
      </w:r>
    </w:p>
    <w:p w:rsidR="00E34146" w:rsidRPr="00147726" w:rsidRDefault="00E34146" w:rsidP="0083587C">
      <w:pPr>
        <w:pBdr>
          <w:right w:val="single" w:sz="4" w:space="4" w:color="auto"/>
        </w:pBdr>
        <w:rPr>
          <w:rFonts w:ascii="Garamond" w:hAnsi="Garamond"/>
          <w:szCs w:val="20"/>
        </w:rPr>
      </w:pPr>
    </w:p>
    <w:p w:rsidR="00E34146" w:rsidRPr="00147726" w:rsidRDefault="00147726" w:rsidP="0083587C">
      <w:pPr>
        <w:pBdr>
          <w:right w:val="single" w:sz="4" w:space="4" w:color="auto"/>
        </w:pBdr>
        <w:rPr>
          <w:rFonts w:ascii="Garamond" w:hAnsi="Garamond"/>
          <w:szCs w:val="20"/>
        </w:rPr>
      </w:pPr>
      <w:proofErr w:type="spellStart"/>
      <w:r w:rsidRPr="00147726">
        <w:rPr>
          <w:rFonts w:ascii="Garamond" w:hAnsi="Garamond"/>
          <w:szCs w:val="20"/>
        </w:rPr>
        <w:t>Documentzione</w:t>
      </w:r>
      <w:proofErr w:type="spellEnd"/>
      <w:r w:rsidRPr="00147726">
        <w:rPr>
          <w:rFonts w:ascii="Garamond" w:hAnsi="Garamond"/>
          <w:szCs w:val="20"/>
        </w:rPr>
        <w:t xml:space="preserve"> Riguardanti La Sfera Organizzativa Dell’istituto: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Circolari Della Dirigenza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Ordini Di Servizio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Disposizioni Interne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 xml:space="preserve">Contrattazione Di Istituto E Relativa </w:t>
      </w:r>
      <w:proofErr w:type="spellStart"/>
      <w:r w:rsidRPr="00147726">
        <w:rPr>
          <w:rFonts w:ascii="Garamond" w:hAnsi="Garamond"/>
          <w:szCs w:val="20"/>
        </w:rPr>
        <w:t>Documentzione</w:t>
      </w:r>
      <w:proofErr w:type="spellEnd"/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 xml:space="preserve">Disposizioni Provenienti Dall’amministrazione Centrale E Periferica Del </w:t>
      </w:r>
      <w:proofErr w:type="spellStart"/>
      <w:r w:rsidRPr="00147726">
        <w:rPr>
          <w:rFonts w:ascii="Garamond" w:hAnsi="Garamond"/>
          <w:szCs w:val="20"/>
        </w:rPr>
        <w:t>Miur</w:t>
      </w:r>
      <w:proofErr w:type="spellEnd"/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hAnsi="Garamond"/>
          <w:szCs w:val="20"/>
        </w:rPr>
      </w:pPr>
      <w:r w:rsidRPr="00147726">
        <w:rPr>
          <w:rFonts w:ascii="Garamond" w:hAnsi="Garamond"/>
          <w:szCs w:val="20"/>
        </w:rPr>
        <w:t>Comunicazioni Con Gli Enti Locali Per I Servizi Di Competenza</w:t>
      </w:r>
    </w:p>
    <w:p w:rsidR="00E34146" w:rsidRPr="00147726" w:rsidRDefault="00E34146" w:rsidP="0083587C">
      <w:pPr>
        <w:pBdr>
          <w:right w:val="single" w:sz="4" w:space="4" w:color="auto"/>
        </w:pBdr>
        <w:spacing w:after="0" w:line="240" w:lineRule="auto"/>
        <w:ind w:left="720"/>
        <w:rPr>
          <w:rFonts w:ascii="Garamond" w:hAnsi="Garamond"/>
          <w:szCs w:val="20"/>
        </w:rPr>
      </w:pPr>
    </w:p>
    <w:p w:rsidR="00E34146" w:rsidRPr="00147726" w:rsidRDefault="00147726" w:rsidP="0083587C">
      <w:pPr>
        <w:pBdr>
          <w:right w:val="single" w:sz="4" w:space="4" w:color="auto"/>
        </w:pBdr>
        <w:spacing w:after="0" w:line="240" w:lineRule="auto"/>
        <w:rPr>
          <w:rFonts w:ascii="Garamond" w:eastAsia="Times New Roman" w:hAnsi="Garamond" w:cs="Arial"/>
          <w:szCs w:val="20"/>
          <w:lang w:eastAsia="it-IT"/>
        </w:rPr>
      </w:pPr>
      <w:r w:rsidRPr="00147726">
        <w:rPr>
          <w:rFonts w:ascii="Garamond" w:eastAsia="Times New Roman" w:hAnsi="Garamond" w:cs="Arial"/>
          <w:szCs w:val="20"/>
          <w:lang w:eastAsia="it-IT"/>
        </w:rPr>
        <w:t xml:space="preserve">Ogni Altra Documentazione Inoltrata All’istituzione Scolastica O Inviata </w:t>
      </w:r>
      <w:proofErr w:type="spellStart"/>
      <w:r w:rsidRPr="00147726">
        <w:rPr>
          <w:rFonts w:ascii="Garamond" w:eastAsia="Times New Roman" w:hAnsi="Garamond" w:cs="Arial"/>
          <w:szCs w:val="20"/>
          <w:lang w:eastAsia="it-IT"/>
        </w:rPr>
        <w:t>Dalll’istituzione</w:t>
      </w:r>
      <w:proofErr w:type="spellEnd"/>
      <w:r w:rsidRPr="00147726">
        <w:rPr>
          <w:rFonts w:ascii="Garamond" w:eastAsia="Times New Roman" w:hAnsi="Garamond" w:cs="Arial"/>
          <w:szCs w:val="20"/>
          <w:lang w:eastAsia="it-IT"/>
        </w:rPr>
        <w:t xml:space="preserve"> Scolast</w:t>
      </w:r>
      <w:r w:rsidRPr="00147726">
        <w:rPr>
          <w:rFonts w:ascii="Garamond" w:eastAsia="Times New Roman" w:hAnsi="Garamond" w:cs="Arial"/>
          <w:szCs w:val="20"/>
          <w:lang w:eastAsia="it-IT"/>
        </w:rPr>
        <w:t>i</w:t>
      </w:r>
      <w:r w:rsidRPr="00147726">
        <w:rPr>
          <w:rFonts w:ascii="Garamond" w:eastAsia="Times New Roman" w:hAnsi="Garamond" w:cs="Arial"/>
          <w:szCs w:val="20"/>
          <w:lang w:eastAsia="it-IT"/>
        </w:rPr>
        <w:t>ca:</w:t>
      </w:r>
    </w:p>
    <w:p w:rsidR="0083587C" w:rsidRPr="00147726" w:rsidRDefault="0083587C" w:rsidP="0083587C">
      <w:pPr>
        <w:pBdr>
          <w:right w:val="single" w:sz="4" w:space="4" w:color="auto"/>
        </w:pBdr>
        <w:spacing w:after="0" w:line="240" w:lineRule="auto"/>
        <w:rPr>
          <w:rFonts w:ascii="Garamond" w:eastAsia="Times New Roman" w:hAnsi="Garamond" w:cs="Arial"/>
          <w:szCs w:val="20"/>
          <w:lang w:eastAsia="it-IT"/>
        </w:rPr>
      </w:pP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eastAsia="Times New Roman" w:hAnsi="Garamond" w:cs="Arial"/>
          <w:szCs w:val="20"/>
          <w:lang w:eastAsia="it-IT"/>
        </w:rPr>
      </w:pPr>
      <w:r w:rsidRPr="00147726">
        <w:rPr>
          <w:rFonts w:ascii="Garamond" w:eastAsia="Times New Roman" w:hAnsi="Garamond" w:cs="Arial"/>
          <w:szCs w:val="20"/>
          <w:lang w:eastAsia="it-IT"/>
        </w:rPr>
        <w:t>Richieste Di Associazioni, Famiglie, Studenti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eastAsia="Times New Roman" w:hAnsi="Garamond" w:cs="Arial"/>
          <w:szCs w:val="20"/>
          <w:lang w:eastAsia="it-IT"/>
        </w:rPr>
      </w:pPr>
      <w:r w:rsidRPr="00147726">
        <w:rPr>
          <w:rFonts w:ascii="Garamond" w:eastAsia="Times New Roman" w:hAnsi="Garamond" w:cs="Arial"/>
          <w:szCs w:val="20"/>
          <w:lang w:eastAsia="it-IT"/>
        </w:rPr>
        <w:t>Segnalazioni E Rilievi</w:t>
      </w:r>
    </w:p>
    <w:p w:rsidR="00E34146" w:rsidRPr="00147726" w:rsidRDefault="00147726" w:rsidP="0083587C">
      <w:pPr>
        <w:numPr>
          <w:ilvl w:val="0"/>
          <w:numId w:val="12"/>
        </w:numPr>
        <w:pBdr>
          <w:right w:val="single" w:sz="4" w:space="4" w:color="auto"/>
        </w:pBdr>
        <w:spacing w:after="0" w:line="240" w:lineRule="auto"/>
        <w:rPr>
          <w:rFonts w:ascii="Garamond" w:eastAsia="Times New Roman" w:hAnsi="Garamond" w:cs="Arial"/>
          <w:szCs w:val="20"/>
          <w:lang w:eastAsia="it-IT"/>
        </w:rPr>
      </w:pPr>
      <w:r w:rsidRPr="00147726">
        <w:rPr>
          <w:rFonts w:ascii="Garamond" w:eastAsia="Times New Roman" w:hAnsi="Garamond" w:cs="Arial"/>
          <w:szCs w:val="20"/>
          <w:lang w:eastAsia="it-IT"/>
        </w:rPr>
        <w:t xml:space="preserve">Corrispondenza Con L’amministrazione Centrale E Periferica Del </w:t>
      </w:r>
      <w:proofErr w:type="spellStart"/>
      <w:r w:rsidRPr="00147726">
        <w:rPr>
          <w:rFonts w:ascii="Garamond" w:eastAsia="Times New Roman" w:hAnsi="Garamond" w:cs="Arial"/>
          <w:szCs w:val="20"/>
          <w:lang w:eastAsia="it-IT"/>
        </w:rPr>
        <w:t>Miur</w:t>
      </w:r>
      <w:proofErr w:type="spellEnd"/>
      <w:r w:rsidRPr="00147726">
        <w:rPr>
          <w:rFonts w:ascii="Garamond" w:eastAsia="Times New Roman" w:hAnsi="Garamond" w:cs="Arial"/>
          <w:szCs w:val="20"/>
          <w:lang w:eastAsia="it-IT"/>
        </w:rPr>
        <w:t xml:space="preserve"> </w:t>
      </w:r>
    </w:p>
    <w:p w:rsidR="00E34146" w:rsidRPr="00147726" w:rsidRDefault="00E34146" w:rsidP="00EF7FDC">
      <w:pPr>
        <w:ind w:right="44"/>
        <w:jc w:val="both"/>
        <w:rPr>
          <w:rFonts w:ascii="Garamond" w:hAnsi="Garamond" w:cs="Century Gothic"/>
          <w:szCs w:val="20"/>
        </w:rPr>
      </w:pPr>
    </w:p>
    <w:p w:rsidR="00EF7FDC" w:rsidRPr="00A20CF8" w:rsidRDefault="00515039" w:rsidP="00EF7FDC">
      <w:pPr>
        <w:ind w:right="44"/>
        <w:jc w:val="both"/>
        <w:rPr>
          <w:rFonts w:ascii="Garamond" w:hAnsi="Garamond" w:cs="Century Gothic"/>
          <w:szCs w:val="20"/>
        </w:rPr>
      </w:pPr>
      <w:r w:rsidRPr="00A20CF8">
        <w:rPr>
          <w:rFonts w:ascii="Garamond" w:hAnsi="Garamond" w:cs="Century Gothic"/>
          <w:szCs w:val="20"/>
        </w:rPr>
        <w:t xml:space="preserve">Nel </w:t>
      </w:r>
      <w:r w:rsidRPr="00A20CF8">
        <w:rPr>
          <w:rFonts w:ascii="Garamond" w:hAnsi="Garamond" w:cs="Century Gothic"/>
          <w:b/>
          <w:szCs w:val="20"/>
        </w:rPr>
        <w:t>MOD 4.</w:t>
      </w:r>
      <w:r w:rsidR="00A20CF8" w:rsidRPr="00A20CF8">
        <w:rPr>
          <w:rFonts w:ascii="Garamond" w:hAnsi="Garamond" w:cs="Century Gothic"/>
          <w:b/>
          <w:szCs w:val="20"/>
        </w:rPr>
        <w:t>1_3</w:t>
      </w:r>
      <w:r w:rsidRPr="00A20CF8">
        <w:rPr>
          <w:rFonts w:ascii="Garamond" w:hAnsi="Garamond" w:cs="Century Gothic"/>
          <w:szCs w:val="20"/>
        </w:rPr>
        <w:t xml:space="preserve"> </w:t>
      </w:r>
      <w:proofErr w:type="spellStart"/>
      <w:r w:rsidR="00EF7FDC" w:rsidRPr="00A20CF8">
        <w:rPr>
          <w:rFonts w:ascii="Garamond" w:hAnsi="Garamond" w:cs="Century Gothic"/>
          <w:szCs w:val="20"/>
        </w:rPr>
        <w:t>é</w:t>
      </w:r>
      <w:proofErr w:type="spellEnd"/>
      <w:r w:rsidR="00EF7FDC" w:rsidRPr="00A20CF8">
        <w:rPr>
          <w:rFonts w:ascii="Garamond" w:hAnsi="Garamond" w:cs="Century Gothic"/>
          <w:szCs w:val="20"/>
        </w:rPr>
        <w:t xml:space="preserve"> riportato un elenco di registrazioni comprensivo delle modalità di archiviazione, protezione, reperibilità e definizione</w:t>
      </w:r>
      <w:r w:rsidRPr="00A20CF8">
        <w:rPr>
          <w:rFonts w:ascii="Garamond" w:hAnsi="Garamond" w:cs="Century Gothic"/>
          <w:szCs w:val="20"/>
        </w:rPr>
        <w:t xml:space="preserve"> della durata di conservazione e </w:t>
      </w:r>
      <w:r w:rsidR="00EF7FDC" w:rsidRPr="00A20CF8">
        <w:rPr>
          <w:rFonts w:ascii="Garamond" w:hAnsi="Garamond" w:cs="Century Gothic"/>
          <w:szCs w:val="20"/>
        </w:rPr>
        <w:t>modalità di eliminazione.</w:t>
      </w:r>
    </w:p>
    <w:p w:rsidR="009C513F" w:rsidRPr="00A20CF8" w:rsidRDefault="009C513F" w:rsidP="009C513F">
      <w:pPr>
        <w:pStyle w:val="Titolo2"/>
        <w:rPr>
          <w:rFonts w:ascii="Garamond" w:hAnsi="Garamond"/>
        </w:rPr>
      </w:pPr>
      <w:bookmarkStart w:id="42" w:name="_Toc368542297"/>
      <w:r w:rsidRPr="00A20CF8">
        <w:rPr>
          <w:rFonts w:ascii="Garamond" w:hAnsi="Garamond"/>
        </w:rPr>
        <w:t>3.</w:t>
      </w:r>
      <w:r>
        <w:rPr>
          <w:rFonts w:ascii="Garamond" w:hAnsi="Garamond"/>
        </w:rPr>
        <w:t>7</w:t>
      </w:r>
      <w:r w:rsidRPr="00A20CF8">
        <w:rPr>
          <w:rFonts w:ascii="Garamond" w:hAnsi="Garamond"/>
        </w:rPr>
        <w:t xml:space="preserve"> </w:t>
      </w:r>
      <w:r>
        <w:rPr>
          <w:rFonts w:ascii="Garamond" w:hAnsi="Garamond"/>
        </w:rPr>
        <w:t>Archiviazione dei documenti relativi ai corsi di formazione</w:t>
      </w:r>
      <w:bookmarkEnd w:id="42"/>
    </w:p>
    <w:p w:rsidR="00523493" w:rsidRDefault="00147726">
      <w:pPr>
        <w:spacing w:after="0" w:line="240" w:lineRule="auto"/>
        <w:rPr>
          <w:rFonts w:ascii="Garamond" w:eastAsia="Times New Roman" w:hAnsi="Garamond"/>
          <w:b/>
          <w:bCs/>
          <w:szCs w:val="26"/>
        </w:rPr>
      </w:pPr>
      <w:r w:rsidRPr="00147726">
        <w:rPr>
          <w:rFonts w:ascii="Garamond" w:hAnsi="Garamond" w:cs="Century Gothic"/>
          <w:szCs w:val="20"/>
        </w:rPr>
        <w:t>I documenti</w:t>
      </w:r>
      <w:r>
        <w:rPr>
          <w:rFonts w:ascii="Garamond" w:hAnsi="Garamond" w:cs="Century Gothic"/>
          <w:szCs w:val="20"/>
        </w:rPr>
        <w:t xml:space="preserve"> </w:t>
      </w:r>
      <w:r w:rsidRPr="00147726">
        <w:rPr>
          <w:rFonts w:ascii="Garamond" w:hAnsi="Garamond" w:cs="Century Gothic"/>
          <w:szCs w:val="20"/>
        </w:rPr>
        <w:t>cartacei</w:t>
      </w:r>
      <w:r>
        <w:rPr>
          <w:rFonts w:ascii="Garamond" w:hAnsi="Garamond" w:cs="Century Gothic"/>
          <w:szCs w:val="20"/>
        </w:rPr>
        <w:t xml:space="preserve"> </w:t>
      </w:r>
      <w:r w:rsidRPr="00147726">
        <w:rPr>
          <w:rFonts w:ascii="Garamond" w:hAnsi="Garamond" w:cs="Century Gothic"/>
          <w:szCs w:val="20"/>
        </w:rPr>
        <w:t>relativi</w:t>
      </w:r>
      <w:r>
        <w:rPr>
          <w:rFonts w:ascii="Garamond" w:hAnsi="Garamond" w:cs="Century Gothic"/>
          <w:szCs w:val="20"/>
        </w:rPr>
        <w:t xml:space="preserve"> </w:t>
      </w:r>
      <w:r w:rsidRPr="00147726">
        <w:rPr>
          <w:rFonts w:ascii="Garamond" w:hAnsi="Garamond" w:cs="Century Gothic"/>
          <w:szCs w:val="20"/>
        </w:rPr>
        <w:t>ai corsi di formazione sono archiviati</w:t>
      </w:r>
      <w:r>
        <w:rPr>
          <w:rFonts w:ascii="Garamond" w:hAnsi="Garamond" w:cs="Century Gothic"/>
          <w:szCs w:val="20"/>
        </w:rPr>
        <w:t xml:space="preserve"> </w:t>
      </w:r>
      <w:r w:rsidRPr="00147726">
        <w:rPr>
          <w:rFonts w:ascii="Garamond" w:hAnsi="Garamond" w:cs="Century Gothic"/>
          <w:szCs w:val="20"/>
        </w:rPr>
        <w:t>dalla segreteria</w:t>
      </w:r>
      <w:r>
        <w:rPr>
          <w:rFonts w:ascii="Garamond" w:hAnsi="Garamond" w:cs="Century Gothic"/>
          <w:szCs w:val="20"/>
        </w:rPr>
        <w:t xml:space="preserve"> </w:t>
      </w:r>
      <w:r w:rsidRPr="00147726">
        <w:rPr>
          <w:rFonts w:ascii="Garamond" w:hAnsi="Garamond" w:cs="Century Gothic"/>
          <w:szCs w:val="20"/>
        </w:rPr>
        <w:t>con le stesse modalità sopra descritte.</w:t>
      </w:r>
      <w:r w:rsidR="001C3EAD">
        <w:rPr>
          <w:rFonts w:ascii="Garamond" w:hAnsi="Garamond"/>
        </w:rPr>
        <w:t>.</w:t>
      </w:r>
    </w:p>
    <w:p w:rsidR="00342330" w:rsidRPr="00A20CF8" w:rsidRDefault="00342330" w:rsidP="00342330">
      <w:pPr>
        <w:pStyle w:val="Titolo1"/>
        <w:rPr>
          <w:rFonts w:ascii="Garamond" w:hAnsi="Garamond"/>
        </w:rPr>
      </w:pPr>
      <w:bookmarkStart w:id="43" w:name="_Toc368542298"/>
      <w:r w:rsidRPr="00A20CF8">
        <w:rPr>
          <w:rFonts w:ascii="Garamond" w:hAnsi="Garamond"/>
        </w:rPr>
        <w:t>4.Documentazione di riferimento</w:t>
      </w:r>
      <w:bookmarkEnd w:id="43"/>
      <w:r w:rsidRPr="00A20CF8">
        <w:rPr>
          <w:rFonts w:ascii="Garamond" w:hAnsi="Garamond"/>
        </w:rPr>
        <w:t xml:space="preserve"> </w:t>
      </w:r>
    </w:p>
    <w:tbl>
      <w:tblPr>
        <w:tblW w:w="9983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 w:firstRow="1" w:lastRow="0" w:firstColumn="0" w:lastColumn="0" w:noHBand="0" w:noVBand="1"/>
      </w:tblPr>
      <w:tblGrid>
        <w:gridCol w:w="1478"/>
        <w:gridCol w:w="8505"/>
      </w:tblGrid>
      <w:tr w:rsidR="00515039" w:rsidRPr="00A20CF8" w:rsidTr="00B251C0">
        <w:tc>
          <w:tcPr>
            <w:tcW w:w="1478" w:type="dxa"/>
            <w:vAlign w:val="center"/>
          </w:tcPr>
          <w:p w:rsidR="00515039" w:rsidRPr="00A20CF8" w:rsidRDefault="00DC0226" w:rsidP="00515039">
            <w:pPr>
              <w:jc w:val="center"/>
              <w:rPr>
                <w:rFonts w:ascii="Garamond" w:hAnsi="Garamond" w:cs="Arial"/>
                <w:szCs w:val="20"/>
              </w:rPr>
            </w:pPr>
            <w:r w:rsidRPr="00A20CF8">
              <w:rPr>
                <w:rFonts w:ascii="Garamond" w:hAnsi="Garamond" w:cs="Arial"/>
                <w:szCs w:val="20"/>
              </w:rPr>
              <w:t xml:space="preserve">MOD </w:t>
            </w:r>
            <w:r w:rsidR="00515039" w:rsidRPr="00A20CF8">
              <w:rPr>
                <w:rFonts w:ascii="Garamond" w:hAnsi="Garamond" w:cs="Arial"/>
                <w:szCs w:val="20"/>
              </w:rPr>
              <w:t>4.1</w:t>
            </w:r>
            <w:r w:rsidR="00B251C0" w:rsidRPr="00A20CF8">
              <w:rPr>
                <w:rFonts w:ascii="Garamond" w:hAnsi="Garamond" w:cs="Arial"/>
                <w:szCs w:val="20"/>
              </w:rPr>
              <w:t>_1</w:t>
            </w:r>
          </w:p>
        </w:tc>
        <w:tc>
          <w:tcPr>
            <w:tcW w:w="8505" w:type="dxa"/>
            <w:vAlign w:val="center"/>
          </w:tcPr>
          <w:p w:rsidR="00515039" w:rsidRPr="00A20CF8" w:rsidRDefault="00B251C0" w:rsidP="00515039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A20CF8">
              <w:rPr>
                <w:rFonts w:ascii="Garamond" w:hAnsi="Garamond"/>
              </w:rPr>
              <w:t>Registro distribuzione esterna della documentazione</w:t>
            </w:r>
          </w:p>
        </w:tc>
      </w:tr>
      <w:tr w:rsidR="00515039" w:rsidRPr="00A20CF8" w:rsidTr="00B251C0">
        <w:tc>
          <w:tcPr>
            <w:tcW w:w="1478" w:type="dxa"/>
            <w:vAlign w:val="center"/>
          </w:tcPr>
          <w:p w:rsidR="00515039" w:rsidRPr="00A20CF8" w:rsidRDefault="00DC0226" w:rsidP="00515039">
            <w:pPr>
              <w:jc w:val="center"/>
              <w:rPr>
                <w:rFonts w:ascii="Garamond" w:hAnsi="Garamond" w:cs="Arial"/>
                <w:szCs w:val="20"/>
              </w:rPr>
            </w:pPr>
            <w:r w:rsidRPr="00A20CF8">
              <w:rPr>
                <w:rFonts w:ascii="Garamond" w:hAnsi="Garamond" w:cs="Arial"/>
                <w:szCs w:val="20"/>
              </w:rPr>
              <w:t xml:space="preserve"> MOD </w:t>
            </w:r>
            <w:r w:rsidR="00B251C0" w:rsidRPr="00A20CF8">
              <w:rPr>
                <w:rFonts w:ascii="Garamond" w:hAnsi="Garamond" w:cs="Arial"/>
                <w:szCs w:val="20"/>
              </w:rPr>
              <w:t>4.1_2</w:t>
            </w:r>
          </w:p>
        </w:tc>
        <w:tc>
          <w:tcPr>
            <w:tcW w:w="8505" w:type="dxa"/>
            <w:vAlign w:val="center"/>
          </w:tcPr>
          <w:p w:rsidR="00515039" w:rsidRPr="00A20CF8" w:rsidRDefault="00515039" w:rsidP="00515039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A20CF8">
              <w:rPr>
                <w:rFonts w:ascii="Garamond" w:hAnsi="Garamond"/>
              </w:rPr>
              <w:t>Richiesta di modifica della documentazione</w:t>
            </w:r>
          </w:p>
        </w:tc>
      </w:tr>
      <w:tr w:rsidR="00515039" w:rsidRPr="00A20CF8" w:rsidTr="00B251C0">
        <w:tc>
          <w:tcPr>
            <w:tcW w:w="1478" w:type="dxa"/>
            <w:vAlign w:val="center"/>
          </w:tcPr>
          <w:p w:rsidR="00515039" w:rsidRPr="00A20CF8" w:rsidRDefault="00DC0226" w:rsidP="00515039">
            <w:pPr>
              <w:jc w:val="center"/>
              <w:rPr>
                <w:rFonts w:ascii="Garamond" w:hAnsi="Garamond" w:cs="Arial"/>
                <w:szCs w:val="20"/>
              </w:rPr>
            </w:pPr>
            <w:r w:rsidRPr="00A20CF8">
              <w:rPr>
                <w:rFonts w:ascii="Garamond" w:hAnsi="Garamond" w:cs="Arial"/>
                <w:szCs w:val="20"/>
              </w:rPr>
              <w:t xml:space="preserve"> MOD </w:t>
            </w:r>
            <w:r w:rsidR="00B251C0" w:rsidRPr="00A20CF8">
              <w:rPr>
                <w:rFonts w:ascii="Garamond" w:hAnsi="Garamond" w:cs="Arial"/>
                <w:szCs w:val="20"/>
              </w:rPr>
              <w:t>4.1_3</w:t>
            </w:r>
          </w:p>
        </w:tc>
        <w:tc>
          <w:tcPr>
            <w:tcW w:w="8505" w:type="dxa"/>
            <w:vAlign w:val="center"/>
          </w:tcPr>
          <w:p w:rsidR="00515039" w:rsidRPr="00A20CF8" w:rsidRDefault="00B251C0" w:rsidP="00515039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A20CF8">
              <w:rPr>
                <w:rFonts w:ascii="Garamond" w:hAnsi="Garamond"/>
              </w:rPr>
              <w:t>Elenco delle registrazioni</w:t>
            </w:r>
          </w:p>
        </w:tc>
      </w:tr>
      <w:tr w:rsidR="00515039" w:rsidRPr="00A20CF8" w:rsidTr="00B251C0">
        <w:tc>
          <w:tcPr>
            <w:tcW w:w="1478" w:type="dxa"/>
            <w:vAlign w:val="center"/>
          </w:tcPr>
          <w:p w:rsidR="00515039" w:rsidRPr="00A20CF8" w:rsidRDefault="00DC0226" w:rsidP="00515039">
            <w:pPr>
              <w:jc w:val="center"/>
              <w:rPr>
                <w:rFonts w:ascii="Garamond" w:hAnsi="Garamond" w:cs="Arial"/>
                <w:szCs w:val="20"/>
              </w:rPr>
            </w:pPr>
            <w:r w:rsidRPr="00A20CF8">
              <w:rPr>
                <w:rFonts w:ascii="Garamond" w:hAnsi="Garamond" w:cs="Arial"/>
                <w:szCs w:val="20"/>
              </w:rPr>
              <w:t xml:space="preserve"> MOD </w:t>
            </w:r>
            <w:r w:rsidR="00B251C0" w:rsidRPr="00A20CF8">
              <w:rPr>
                <w:rFonts w:ascii="Garamond" w:hAnsi="Garamond" w:cs="Arial"/>
                <w:szCs w:val="20"/>
              </w:rPr>
              <w:t>4.1_4</w:t>
            </w:r>
          </w:p>
        </w:tc>
        <w:tc>
          <w:tcPr>
            <w:tcW w:w="8505" w:type="dxa"/>
            <w:vAlign w:val="center"/>
          </w:tcPr>
          <w:p w:rsidR="00515039" w:rsidRPr="00A20CF8" w:rsidRDefault="00B251C0" w:rsidP="00515039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A20CF8">
              <w:rPr>
                <w:rFonts w:ascii="Garamond" w:hAnsi="Garamond"/>
              </w:rPr>
              <w:t>Elenco della normativa applicabile</w:t>
            </w:r>
          </w:p>
        </w:tc>
      </w:tr>
      <w:tr w:rsidR="00515039" w:rsidRPr="00A20CF8" w:rsidTr="00B251C0">
        <w:tc>
          <w:tcPr>
            <w:tcW w:w="1478" w:type="dxa"/>
            <w:vAlign w:val="center"/>
          </w:tcPr>
          <w:p w:rsidR="00515039" w:rsidRPr="00A20CF8" w:rsidRDefault="00DC0226" w:rsidP="00DC0226">
            <w:pPr>
              <w:jc w:val="center"/>
              <w:rPr>
                <w:rFonts w:ascii="Garamond" w:hAnsi="Garamond" w:cs="Arial"/>
                <w:szCs w:val="20"/>
              </w:rPr>
            </w:pPr>
            <w:r w:rsidRPr="00A20CF8">
              <w:rPr>
                <w:rFonts w:ascii="Garamond" w:hAnsi="Garamond" w:cs="Arial"/>
                <w:szCs w:val="20"/>
              </w:rPr>
              <w:t xml:space="preserve">MOD </w:t>
            </w:r>
            <w:r w:rsidR="00B251C0" w:rsidRPr="00A20CF8">
              <w:rPr>
                <w:rFonts w:ascii="Garamond" w:hAnsi="Garamond" w:cs="Arial"/>
                <w:szCs w:val="20"/>
              </w:rPr>
              <w:t>4.1_5</w:t>
            </w:r>
          </w:p>
        </w:tc>
        <w:tc>
          <w:tcPr>
            <w:tcW w:w="8505" w:type="dxa"/>
            <w:vAlign w:val="center"/>
          </w:tcPr>
          <w:p w:rsidR="00515039" w:rsidRPr="00A20CF8" w:rsidRDefault="00B251C0" w:rsidP="00515039">
            <w:pPr>
              <w:tabs>
                <w:tab w:val="left" w:pos="360"/>
              </w:tabs>
              <w:rPr>
                <w:rFonts w:ascii="Garamond" w:hAnsi="Garamond" w:cs="Arial"/>
                <w:szCs w:val="20"/>
              </w:rPr>
            </w:pPr>
            <w:r w:rsidRPr="00A20CF8">
              <w:rPr>
                <w:rFonts w:ascii="Garamond" w:hAnsi="Garamond"/>
              </w:rPr>
              <w:t>Elenco documenti di origine esterna</w:t>
            </w:r>
          </w:p>
        </w:tc>
      </w:tr>
    </w:tbl>
    <w:p w:rsidR="00342330" w:rsidRPr="00A20CF8" w:rsidRDefault="00342330" w:rsidP="00342330">
      <w:pPr>
        <w:rPr>
          <w:rFonts w:ascii="Garamond" w:hAnsi="Garamond"/>
        </w:rPr>
      </w:pPr>
    </w:p>
    <w:p w:rsidR="006C04C7" w:rsidRPr="00393372" w:rsidRDefault="006C04C7" w:rsidP="006C04C7">
      <w:pPr>
        <w:pStyle w:val="Titolo1"/>
        <w:rPr>
          <w:rFonts w:ascii="Garamond" w:hAnsi="Garamond"/>
        </w:rPr>
      </w:pPr>
      <w:bookmarkStart w:id="44" w:name="_Toc368542299"/>
      <w:r w:rsidRPr="00393372">
        <w:rPr>
          <w:rFonts w:ascii="Garamond" w:hAnsi="Garamond"/>
        </w:rPr>
        <w:t>5.Elenco delle modifiche</w:t>
      </w:r>
      <w:bookmarkEnd w:id="44"/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139"/>
        <w:gridCol w:w="598"/>
        <w:gridCol w:w="723"/>
        <w:gridCol w:w="1416"/>
        <w:gridCol w:w="6155"/>
      </w:tblGrid>
      <w:tr w:rsidR="00393372" w:rsidRPr="00393372" w:rsidTr="00162255">
        <w:trPr>
          <w:trHeight w:val="268"/>
        </w:trPr>
        <w:tc>
          <w:tcPr>
            <w:tcW w:w="113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251C0" w:rsidRPr="00393372" w:rsidRDefault="00B251C0" w:rsidP="00162255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Data</w:t>
            </w:r>
          </w:p>
        </w:tc>
        <w:tc>
          <w:tcPr>
            <w:tcW w:w="6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251C0" w:rsidRPr="00393372" w:rsidRDefault="00B251C0" w:rsidP="00162255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  <w:bCs/>
              </w:rPr>
              <w:t>Ed.</w:t>
            </w:r>
          </w:p>
        </w:tc>
        <w:tc>
          <w:tcPr>
            <w:tcW w:w="7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251C0" w:rsidRPr="00393372" w:rsidRDefault="00B251C0" w:rsidP="00162255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Rev.</w:t>
            </w:r>
          </w:p>
        </w:tc>
        <w:tc>
          <w:tcPr>
            <w:tcW w:w="7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251C0" w:rsidRPr="00393372" w:rsidRDefault="00B251C0" w:rsidP="00162255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Par.</w:t>
            </w:r>
          </w:p>
        </w:tc>
        <w:tc>
          <w:tcPr>
            <w:tcW w:w="68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B251C0" w:rsidRPr="00393372" w:rsidRDefault="00B251C0" w:rsidP="00162255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Descrizione Modifica</w:t>
            </w:r>
          </w:p>
        </w:tc>
      </w:tr>
      <w:tr w:rsidR="00393372" w:rsidRPr="00393372" w:rsidTr="00162255">
        <w:trPr>
          <w:trHeight w:val="340"/>
        </w:trPr>
        <w:tc>
          <w:tcPr>
            <w:tcW w:w="1139" w:type="dxa"/>
            <w:shd w:val="clear" w:color="auto" w:fill="D3DFEE"/>
          </w:tcPr>
          <w:p w:rsidR="00B251C0" w:rsidRPr="00393372" w:rsidRDefault="00393372" w:rsidP="00162255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03/01/15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3DFEE"/>
          </w:tcPr>
          <w:p w:rsidR="00B251C0" w:rsidRPr="00393372" w:rsidRDefault="00393372" w:rsidP="00162255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shd w:val="clear" w:color="auto" w:fill="D3DFEE"/>
          </w:tcPr>
          <w:p w:rsidR="00B251C0" w:rsidRPr="00393372" w:rsidRDefault="00393372" w:rsidP="00162255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D3DFEE"/>
          </w:tcPr>
          <w:p w:rsidR="000C35D4" w:rsidRPr="00393372" w:rsidRDefault="00393372" w:rsidP="00162255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_________     </w:t>
            </w:r>
          </w:p>
        </w:tc>
        <w:tc>
          <w:tcPr>
            <w:tcW w:w="6817" w:type="dxa"/>
            <w:shd w:val="clear" w:color="auto" w:fill="D3DFEE"/>
          </w:tcPr>
          <w:p w:rsidR="00B251C0" w:rsidRPr="00393372" w:rsidRDefault="00393372" w:rsidP="00162255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          Prima Emissione della Procedura</w:t>
            </w:r>
          </w:p>
        </w:tc>
      </w:tr>
      <w:tr w:rsidR="00393372" w:rsidRPr="00393372" w:rsidTr="00162255">
        <w:trPr>
          <w:trHeight w:val="340"/>
        </w:trPr>
        <w:tc>
          <w:tcPr>
            <w:tcW w:w="1139" w:type="dxa"/>
            <w:shd w:val="clear" w:color="auto" w:fill="auto"/>
          </w:tcPr>
          <w:p w:rsidR="003A0B64" w:rsidRPr="00393372" w:rsidRDefault="00393372" w:rsidP="00162255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  <w:b/>
                <w:bCs/>
              </w:rPr>
              <w:t>01/09/15</w:t>
            </w:r>
          </w:p>
        </w:tc>
        <w:tc>
          <w:tcPr>
            <w:tcW w:w="605" w:type="dxa"/>
            <w:shd w:val="clear" w:color="auto" w:fill="auto"/>
          </w:tcPr>
          <w:p w:rsidR="003A0B64" w:rsidRPr="00393372" w:rsidRDefault="00393372" w:rsidP="00162255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3A0B64" w:rsidRPr="00393372" w:rsidRDefault="00393372" w:rsidP="00162255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3A0B64" w:rsidRPr="00393372" w:rsidRDefault="00393372" w:rsidP="00162255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__________</w:t>
            </w:r>
          </w:p>
        </w:tc>
        <w:tc>
          <w:tcPr>
            <w:tcW w:w="6817" w:type="dxa"/>
            <w:shd w:val="clear" w:color="auto" w:fill="auto"/>
          </w:tcPr>
          <w:p w:rsidR="003A0B64" w:rsidRPr="00393372" w:rsidRDefault="00393372" w:rsidP="00162255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Modifiche derivanti dall’attuazione delle AC proposte da     AJA in altri Istituti e per la correzione di alcuni refusi</w:t>
            </w:r>
          </w:p>
        </w:tc>
      </w:tr>
    </w:tbl>
    <w:p w:rsidR="006C04C7" w:rsidRPr="00A20CF8" w:rsidRDefault="006C04C7" w:rsidP="00EA39E9">
      <w:pPr>
        <w:rPr>
          <w:rFonts w:ascii="Garamond" w:hAnsi="Garamond"/>
        </w:rPr>
      </w:pPr>
    </w:p>
    <w:sectPr w:rsidR="006C04C7" w:rsidRPr="00A20CF8" w:rsidSect="00263690">
      <w:head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C7" w:rsidRDefault="00B33CC7" w:rsidP="000F0FAD">
      <w:pPr>
        <w:spacing w:after="0" w:line="240" w:lineRule="auto"/>
      </w:pPr>
      <w:r>
        <w:separator/>
      </w:r>
    </w:p>
  </w:endnote>
  <w:endnote w:type="continuationSeparator" w:id="0">
    <w:p w:rsidR="00B33CC7" w:rsidRDefault="00B33CC7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Dingbat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ED9" w:rsidRDefault="005B2ED9" w:rsidP="00D70DE7">
    <w:pPr>
      <w:pStyle w:val="Pidipagina"/>
      <w:pBdr>
        <w:top w:val="single" w:sz="4" w:space="1" w:color="auto"/>
      </w:pBdr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C7" w:rsidRDefault="00B33CC7" w:rsidP="000F0FAD">
      <w:pPr>
        <w:spacing w:after="0" w:line="240" w:lineRule="auto"/>
      </w:pPr>
      <w:r>
        <w:separator/>
      </w:r>
    </w:p>
  </w:footnote>
  <w:footnote w:type="continuationSeparator" w:id="0">
    <w:p w:rsidR="00B33CC7" w:rsidRDefault="00B33CC7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5B2ED9" w:rsidRPr="00A94922" w:rsidTr="00162255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5B2ED9" w:rsidRPr="00162255" w:rsidRDefault="005B2ED9" w:rsidP="00A20CF8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647A65C5" wp14:editId="469F24C9">
                <wp:extent cx="1007110" cy="102235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11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5B2ED9" w:rsidRPr="00162255" w:rsidRDefault="005B2ED9" w:rsidP="00162255">
          <w:pPr>
            <w:pStyle w:val="Intestazione"/>
            <w:jc w:val="right"/>
            <w:rPr>
              <w:rFonts w:ascii="Garamond" w:hAnsi="Garamond"/>
              <w:b/>
            </w:rPr>
          </w:pPr>
          <w:r w:rsidRPr="00162255">
            <w:rPr>
              <w:rFonts w:ascii="Garamond" w:hAnsi="Garamond"/>
            </w:rPr>
            <w:t xml:space="preserve">Pag. </w:t>
          </w:r>
          <w:r w:rsidRPr="00162255">
            <w:rPr>
              <w:rFonts w:ascii="Garamond" w:hAnsi="Garamond"/>
            </w:rPr>
            <w:fldChar w:fldCharType="begin"/>
          </w:r>
          <w:r w:rsidRPr="00162255">
            <w:rPr>
              <w:rFonts w:ascii="Garamond" w:hAnsi="Garamond"/>
            </w:rPr>
            <w:instrText xml:space="preserve"> PAGE  \* Arabic  \* MERGEFORMAT </w:instrText>
          </w:r>
          <w:r w:rsidRPr="00162255">
            <w:rPr>
              <w:rFonts w:ascii="Garamond" w:hAnsi="Garamond"/>
            </w:rPr>
            <w:fldChar w:fldCharType="separate"/>
          </w:r>
          <w:r w:rsidR="00FF7DAD">
            <w:rPr>
              <w:rFonts w:ascii="Garamond" w:hAnsi="Garamond"/>
              <w:noProof/>
            </w:rPr>
            <w:t>2</w:t>
          </w:r>
          <w:r w:rsidRPr="00162255">
            <w:rPr>
              <w:rFonts w:ascii="Garamond" w:hAnsi="Garamond"/>
            </w:rPr>
            <w:fldChar w:fldCharType="end"/>
          </w:r>
          <w:r w:rsidRPr="00162255">
            <w:rPr>
              <w:rFonts w:ascii="Garamond" w:hAnsi="Garamond"/>
            </w:rPr>
            <w:t>/</w:t>
          </w:r>
          <w:r w:rsidR="00B33CC7">
            <w:fldChar w:fldCharType="begin"/>
          </w:r>
          <w:r w:rsidR="00B33CC7">
            <w:instrText xml:space="preserve"> SECTIONPAGES   \* MERGEFORMAT </w:instrText>
          </w:r>
          <w:r w:rsidR="00B33CC7">
            <w:fldChar w:fldCharType="separate"/>
          </w:r>
          <w:r w:rsidR="00FF7DAD" w:rsidRPr="00FF7DAD">
            <w:rPr>
              <w:rFonts w:ascii="Garamond" w:hAnsi="Garamond"/>
              <w:noProof/>
            </w:rPr>
            <w:t>12</w:t>
          </w:r>
          <w:r w:rsidR="00B33CC7">
            <w:rPr>
              <w:rFonts w:ascii="Garamond" w:hAnsi="Garamond"/>
              <w:noProof/>
            </w:rPr>
            <w:fldChar w:fldCharType="end"/>
          </w:r>
        </w:p>
      </w:tc>
    </w:tr>
    <w:tr w:rsidR="005B2ED9" w:rsidRPr="00A94922" w:rsidTr="00162255">
      <w:trPr>
        <w:trHeight w:val="293"/>
      </w:trPr>
      <w:tc>
        <w:tcPr>
          <w:tcW w:w="1951" w:type="dxa"/>
          <w:vMerge/>
          <w:shd w:val="clear" w:color="auto" w:fill="auto"/>
        </w:tcPr>
        <w:p w:rsidR="005B2ED9" w:rsidRPr="00162255" w:rsidRDefault="005B2ED9" w:rsidP="00A20CF8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5B2ED9" w:rsidRPr="00162255" w:rsidRDefault="005B2ED9" w:rsidP="00A20CF8">
          <w:pPr>
            <w:pStyle w:val="Intestazione"/>
            <w:rPr>
              <w:rFonts w:ascii="Garamond" w:hAnsi="Garamond"/>
            </w:rPr>
          </w:pPr>
          <w:r w:rsidRPr="00162255">
            <w:rPr>
              <w:rFonts w:ascii="Garamond" w:hAnsi="Garamond"/>
              <w:b/>
            </w:rPr>
            <w:t>PROCEDURA OPERATIVA</w:t>
          </w:r>
        </w:p>
      </w:tc>
    </w:tr>
    <w:tr w:rsidR="005B2ED9" w:rsidRPr="00A94922" w:rsidTr="00162255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5B2ED9" w:rsidRPr="00162255" w:rsidRDefault="005B2ED9" w:rsidP="00A20CF8">
          <w:pPr>
            <w:pStyle w:val="Intestazione"/>
            <w:rPr>
              <w:rFonts w:ascii="Garamond" w:hAnsi="Garamond"/>
              <w:b/>
            </w:rPr>
          </w:pPr>
          <w:r w:rsidRPr="00162255">
            <w:rPr>
              <w:rFonts w:ascii="Garamond" w:hAnsi="Garamond"/>
              <w:b/>
            </w:rPr>
            <w:t>PO 4.1 - Gestione della documentazione e delle registrazioni</w:t>
          </w:r>
        </w:p>
      </w:tc>
      <w:tc>
        <w:tcPr>
          <w:tcW w:w="2835" w:type="dxa"/>
          <w:shd w:val="clear" w:color="auto" w:fill="auto"/>
          <w:vAlign w:val="center"/>
        </w:tcPr>
        <w:p w:rsidR="005B2ED9" w:rsidRPr="00162255" w:rsidRDefault="005B2ED9" w:rsidP="002C015D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Ed.1</w:t>
          </w:r>
          <w:r w:rsidRPr="00162255">
            <w:rPr>
              <w:rFonts w:ascii="Garamond" w:hAnsi="Garamond"/>
            </w:rPr>
            <w:t xml:space="preserve"> Rev.</w:t>
          </w:r>
          <w:r w:rsidR="00FF7DAD">
            <w:rPr>
              <w:rFonts w:ascii="Garamond" w:hAnsi="Garamond"/>
            </w:rPr>
            <w:t>3</w:t>
          </w:r>
          <w:r w:rsidRPr="00162255">
            <w:rPr>
              <w:rFonts w:ascii="Garamond" w:hAnsi="Garamond"/>
            </w:rPr>
            <w:t xml:space="preserve"> del </w:t>
          </w:r>
          <w:r w:rsidR="00FF7DAD">
            <w:rPr>
              <w:rFonts w:ascii="Garamond" w:hAnsi="Garamond"/>
            </w:rPr>
            <w:t>03/04/17</w:t>
          </w:r>
        </w:p>
      </w:tc>
      <w:tc>
        <w:tcPr>
          <w:tcW w:w="2440" w:type="dxa"/>
          <w:shd w:val="clear" w:color="auto" w:fill="auto"/>
          <w:vAlign w:val="center"/>
        </w:tcPr>
        <w:p w:rsidR="005B2ED9" w:rsidRPr="00162255" w:rsidRDefault="005B2ED9" w:rsidP="00DC25B4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162255">
            <w:rPr>
              <w:rFonts w:ascii="Garamond" w:hAnsi="Garamond"/>
            </w:rPr>
            <w:t>Red</w:t>
          </w:r>
          <w:proofErr w:type="spellEnd"/>
          <w:r w:rsidRPr="00162255">
            <w:rPr>
              <w:rFonts w:ascii="Garamond" w:hAnsi="Garamond"/>
            </w:rPr>
            <w:t xml:space="preserve">. RSG </w:t>
          </w:r>
          <w:proofErr w:type="spellStart"/>
          <w:r w:rsidRPr="00162255">
            <w:rPr>
              <w:rFonts w:ascii="Garamond" w:hAnsi="Garamond"/>
            </w:rPr>
            <w:t>App</w:t>
          </w:r>
          <w:proofErr w:type="spellEnd"/>
          <w:r w:rsidRPr="00162255">
            <w:rPr>
              <w:rFonts w:ascii="Garamond" w:hAnsi="Garamond"/>
            </w:rPr>
            <w:t xml:space="preserve">. </w:t>
          </w:r>
          <w:r>
            <w:rPr>
              <w:rFonts w:ascii="Garamond" w:hAnsi="Garamond"/>
            </w:rPr>
            <w:t>DS</w:t>
          </w:r>
        </w:p>
      </w:tc>
    </w:tr>
  </w:tbl>
  <w:p w:rsidR="005B2ED9" w:rsidRPr="00263690" w:rsidRDefault="005B2ED9" w:rsidP="002636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5B2ED9" w:rsidRPr="00A94922" w:rsidTr="00162255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5B2ED9" w:rsidRPr="00162255" w:rsidRDefault="005B2ED9" w:rsidP="00A20CF8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1007110" cy="847725"/>
                <wp:effectExtent l="0" t="0" r="0" b="0"/>
                <wp:docPr id="3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11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5B2ED9" w:rsidRPr="00162255" w:rsidRDefault="005B2ED9" w:rsidP="00162255">
          <w:pPr>
            <w:pStyle w:val="Intestazione"/>
            <w:jc w:val="right"/>
            <w:rPr>
              <w:rFonts w:ascii="Garamond" w:hAnsi="Garamond"/>
              <w:b/>
            </w:rPr>
          </w:pPr>
          <w:r w:rsidRPr="00162255">
            <w:rPr>
              <w:rFonts w:ascii="Garamond" w:hAnsi="Garamond"/>
            </w:rPr>
            <w:t xml:space="preserve">Pag. </w:t>
          </w:r>
          <w:r w:rsidR="00B33CC7">
            <w:fldChar w:fldCharType="begin"/>
          </w:r>
          <w:r w:rsidR="00B33CC7">
            <w:instrText xml:space="preserve"> SECTION  \* Arabic  \* MERGEFORMAT </w:instrText>
          </w:r>
          <w:r w:rsidR="00B33CC7">
            <w:fldChar w:fldCharType="separate"/>
          </w:r>
          <w:r w:rsidRPr="00162255">
            <w:rPr>
              <w:rFonts w:ascii="Garamond" w:hAnsi="Garamond"/>
            </w:rPr>
            <w:t>1</w:t>
          </w:r>
          <w:r w:rsidR="00B33CC7">
            <w:rPr>
              <w:rFonts w:ascii="Garamond" w:hAnsi="Garamond"/>
            </w:rPr>
            <w:fldChar w:fldCharType="end"/>
          </w:r>
          <w:r w:rsidRPr="00162255">
            <w:rPr>
              <w:rFonts w:ascii="Garamond" w:hAnsi="Garamond"/>
            </w:rPr>
            <w:t xml:space="preserve"> /</w:t>
          </w:r>
          <w:r w:rsidR="00B33CC7">
            <w:fldChar w:fldCharType="begin"/>
          </w:r>
          <w:r w:rsidR="00B33CC7">
            <w:instrText xml:space="preserve"> SECTIONPAGES   \* MERGEFORMAT </w:instrText>
          </w:r>
          <w:r w:rsidR="00B33CC7">
            <w:fldChar w:fldCharType="separate"/>
          </w:r>
          <w:r w:rsidRPr="00162255">
            <w:rPr>
              <w:rFonts w:ascii="Garamond" w:hAnsi="Garamond"/>
              <w:noProof/>
            </w:rPr>
            <w:t>10</w:t>
          </w:r>
          <w:r w:rsidR="00B33CC7">
            <w:rPr>
              <w:rFonts w:ascii="Garamond" w:hAnsi="Garamond"/>
              <w:noProof/>
            </w:rPr>
            <w:fldChar w:fldCharType="end"/>
          </w:r>
        </w:p>
      </w:tc>
    </w:tr>
    <w:tr w:rsidR="005B2ED9" w:rsidRPr="00A94922" w:rsidTr="00162255">
      <w:trPr>
        <w:trHeight w:val="293"/>
      </w:trPr>
      <w:tc>
        <w:tcPr>
          <w:tcW w:w="1951" w:type="dxa"/>
          <w:vMerge/>
          <w:shd w:val="clear" w:color="auto" w:fill="auto"/>
        </w:tcPr>
        <w:p w:rsidR="005B2ED9" w:rsidRPr="00162255" w:rsidRDefault="005B2ED9" w:rsidP="00A20CF8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5B2ED9" w:rsidRPr="00162255" w:rsidRDefault="005B2ED9" w:rsidP="00A20CF8">
          <w:pPr>
            <w:pStyle w:val="Intestazione"/>
            <w:rPr>
              <w:rFonts w:ascii="Garamond" w:hAnsi="Garamond"/>
            </w:rPr>
          </w:pPr>
          <w:r w:rsidRPr="00162255">
            <w:rPr>
              <w:rFonts w:ascii="Garamond" w:hAnsi="Garamond"/>
              <w:b/>
            </w:rPr>
            <w:t>PROCEDURA OPERATIVA</w:t>
          </w:r>
        </w:p>
      </w:tc>
    </w:tr>
    <w:tr w:rsidR="005B2ED9" w:rsidRPr="00A94922" w:rsidTr="00162255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5B2ED9" w:rsidRPr="00162255" w:rsidRDefault="005B2ED9" w:rsidP="00A20CF8">
          <w:pPr>
            <w:pStyle w:val="Intestazione"/>
            <w:rPr>
              <w:rFonts w:ascii="Garamond" w:hAnsi="Garamond"/>
              <w:b/>
            </w:rPr>
          </w:pPr>
          <w:r w:rsidRPr="00162255">
            <w:rPr>
              <w:rFonts w:ascii="Garamond" w:hAnsi="Garamond"/>
              <w:b/>
            </w:rPr>
            <w:t>PO 4.1 - Gestione della documentazione e delle registrazioni</w:t>
          </w:r>
        </w:p>
      </w:tc>
      <w:tc>
        <w:tcPr>
          <w:tcW w:w="2835" w:type="dxa"/>
          <w:shd w:val="clear" w:color="auto" w:fill="auto"/>
          <w:vAlign w:val="center"/>
        </w:tcPr>
        <w:p w:rsidR="005B2ED9" w:rsidRPr="00162255" w:rsidRDefault="005B2ED9" w:rsidP="00162255">
          <w:pPr>
            <w:pStyle w:val="Intestazione"/>
            <w:jc w:val="center"/>
            <w:rPr>
              <w:rFonts w:ascii="Garamond" w:hAnsi="Garamond"/>
            </w:rPr>
          </w:pPr>
          <w:r w:rsidRPr="00162255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5B2ED9" w:rsidRPr="00162255" w:rsidRDefault="005B2ED9" w:rsidP="00162255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162255">
            <w:rPr>
              <w:rFonts w:ascii="Garamond" w:hAnsi="Garamond"/>
            </w:rPr>
            <w:t>Red</w:t>
          </w:r>
          <w:proofErr w:type="spellEnd"/>
          <w:r w:rsidRPr="00162255">
            <w:rPr>
              <w:rFonts w:ascii="Garamond" w:hAnsi="Garamond"/>
            </w:rPr>
            <w:t xml:space="preserve">. RSG </w:t>
          </w:r>
          <w:proofErr w:type="spellStart"/>
          <w:r w:rsidRPr="00162255">
            <w:rPr>
              <w:rFonts w:ascii="Garamond" w:hAnsi="Garamond"/>
            </w:rPr>
            <w:t>App</w:t>
          </w:r>
          <w:proofErr w:type="spellEnd"/>
          <w:r w:rsidRPr="00162255">
            <w:rPr>
              <w:rFonts w:ascii="Garamond" w:hAnsi="Garamond"/>
            </w:rPr>
            <w:t>. CG</w:t>
          </w:r>
        </w:p>
      </w:tc>
    </w:tr>
  </w:tbl>
  <w:p w:rsidR="005B2ED9" w:rsidRDefault="005B2E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9E2"/>
    <w:multiLevelType w:val="hybridMultilevel"/>
    <w:tmpl w:val="504247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3E64601"/>
    <w:multiLevelType w:val="hybridMultilevel"/>
    <w:tmpl w:val="3E0A5B38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0A516C25"/>
    <w:multiLevelType w:val="hybridMultilevel"/>
    <w:tmpl w:val="4C1099D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D66F1F"/>
    <w:multiLevelType w:val="hybridMultilevel"/>
    <w:tmpl w:val="9EEAF7B4"/>
    <w:lvl w:ilvl="0" w:tplc="67909122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539A6"/>
    <w:multiLevelType w:val="hybridMultilevel"/>
    <w:tmpl w:val="C5F4C4A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3CC75CEB"/>
    <w:multiLevelType w:val="hybridMultilevel"/>
    <w:tmpl w:val="C9FA37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8C00A7"/>
    <w:multiLevelType w:val="hybridMultilevel"/>
    <w:tmpl w:val="4A3654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AD54D8"/>
    <w:multiLevelType w:val="hybridMultilevel"/>
    <w:tmpl w:val="23224C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AFD38C7"/>
    <w:multiLevelType w:val="hybridMultilevel"/>
    <w:tmpl w:val="58C2A1B6"/>
    <w:lvl w:ilvl="0" w:tplc="D7BE36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01B0E"/>
    <w:multiLevelType w:val="hybridMultilevel"/>
    <w:tmpl w:val="251E5F8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C3286A"/>
    <w:multiLevelType w:val="hybridMultilevel"/>
    <w:tmpl w:val="2460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D1848C2"/>
    <w:multiLevelType w:val="hybridMultilevel"/>
    <w:tmpl w:val="F578A6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14209"/>
    <w:rsid w:val="00017C8E"/>
    <w:rsid w:val="000216EA"/>
    <w:rsid w:val="0002446E"/>
    <w:rsid w:val="000266CC"/>
    <w:rsid w:val="00027CBB"/>
    <w:rsid w:val="00027EA7"/>
    <w:rsid w:val="000367ED"/>
    <w:rsid w:val="000376AF"/>
    <w:rsid w:val="00037D61"/>
    <w:rsid w:val="00041009"/>
    <w:rsid w:val="00041E46"/>
    <w:rsid w:val="00043720"/>
    <w:rsid w:val="00043E5C"/>
    <w:rsid w:val="000516DE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8FE"/>
    <w:rsid w:val="000858CE"/>
    <w:rsid w:val="000862CF"/>
    <w:rsid w:val="00086659"/>
    <w:rsid w:val="00090BFF"/>
    <w:rsid w:val="000912E9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2699"/>
    <w:rsid w:val="000C35D4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AD"/>
    <w:rsid w:val="000F22E4"/>
    <w:rsid w:val="000F3A8C"/>
    <w:rsid w:val="000F5C00"/>
    <w:rsid w:val="00100735"/>
    <w:rsid w:val="00102D5C"/>
    <w:rsid w:val="0010369E"/>
    <w:rsid w:val="00105540"/>
    <w:rsid w:val="00107CFD"/>
    <w:rsid w:val="001108DA"/>
    <w:rsid w:val="0011193D"/>
    <w:rsid w:val="001152B3"/>
    <w:rsid w:val="00115AFC"/>
    <w:rsid w:val="00117983"/>
    <w:rsid w:val="001251C2"/>
    <w:rsid w:val="00126A40"/>
    <w:rsid w:val="0013181D"/>
    <w:rsid w:val="00134614"/>
    <w:rsid w:val="00135CE3"/>
    <w:rsid w:val="00140564"/>
    <w:rsid w:val="00140AC1"/>
    <w:rsid w:val="00143333"/>
    <w:rsid w:val="00144445"/>
    <w:rsid w:val="00146830"/>
    <w:rsid w:val="00147726"/>
    <w:rsid w:val="00153F8B"/>
    <w:rsid w:val="0015528E"/>
    <w:rsid w:val="00156049"/>
    <w:rsid w:val="001568E7"/>
    <w:rsid w:val="00162255"/>
    <w:rsid w:val="0016288D"/>
    <w:rsid w:val="00164E42"/>
    <w:rsid w:val="001708ED"/>
    <w:rsid w:val="00171025"/>
    <w:rsid w:val="00171D3A"/>
    <w:rsid w:val="001728B7"/>
    <w:rsid w:val="00173CC7"/>
    <w:rsid w:val="0017619F"/>
    <w:rsid w:val="00177D9B"/>
    <w:rsid w:val="00180C78"/>
    <w:rsid w:val="00181E95"/>
    <w:rsid w:val="0018594B"/>
    <w:rsid w:val="001859BD"/>
    <w:rsid w:val="0018634B"/>
    <w:rsid w:val="00192547"/>
    <w:rsid w:val="00192834"/>
    <w:rsid w:val="00193022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6728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EAD"/>
    <w:rsid w:val="001D136D"/>
    <w:rsid w:val="001D2B0D"/>
    <w:rsid w:val="001D3127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3D11"/>
    <w:rsid w:val="001F5155"/>
    <w:rsid w:val="00201367"/>
    <w:rsid w:val="00202B40"/>
    <w:rsid w:val="002035A5"/>
    <w:rsid w:val="00203C67"/>
    <w:rsid w:val="00205209"/>
    <w:rsid w:val="00205F5E"/>
    <w:rsid w:val="00206DC7"/>
    <w:rsid w:val="00212C66"/>
    <w:rsid w:val="002155BD"/>
    <w:rsid w:val="00215DD6"/>
    <w:rsid w:val="00221532"/>
    <w:rsid w:val="00223CEA"/>
    <w:rsid w:val="00227B0B"/>
    <w:rsid w:val="0023097F"/>
    <w:rsid w:val="002336CB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690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32D0"/>
    <w:rsid w:val="002B41E7"/>
    <w:rsid w:val="002B4B47"/>
    <w:rsid w:val="002C015D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3FB"/>
    <w:rsid w:val="002F06A9"/>
    <w:rsid w:val="002F1692"/>
    <w:rsid w:val="002F1958"/>
    <w:rsid w:val="002F218C"/>
    <w:rsid w:val="002F3F85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F19"/>
    <w:rsid w:val="00347BEE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75971"/>
    <w:rsid w:val="00382781"/>
    <w:rsid w:val="00382F80"/>
    <w:rsid w:val="00383BBA"/>
    <w:rsid w:val="0038540D"/>
    <w:rsid w:val="003871A0"/>
    <w:rsid w:val="00391712"/>
    <w:rsid w:val="003919B4"/>
    <w:rsid w:val="003929CA"/>
    <w:rsid w:val="00393372"/>
    <w:rsid w:val="003933E8"/>
    <w:rsid w:val="00394662"/>
    <w:rsid w:val="00394E43"/>
    <w:rsid w:val="00396A14"/>
    <w:rsid w:val="00396EF6"/>
    <w:rsid w:val="003A009B"/>
    <w:rsid w:val="003A0B64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4D4"/>
    <w:rsid w:val="003D28F2"/>
    <w:rsid w:val="003D42EA"/>
    <w:rsid w:val="003D624E"/>
    <w:rsid w:val="003D6259"/>
    <w:rsid w:val="003D6CA9"/>
    <w:rsid w:val="003D7478"/>
    <w:rsid w:val="003D7B26"/>
    <w:rsid w:val="003E09EE"/>
    <w:rsid w:val="003E1617"/>
    <w:rsid w:val="003E4481"/>
    <w:rsid w:val="003E5D67"/>
    <w:rsid w:val="003E7401"/>
    <w:rsid w:val="003F0281"/>
    <w:rsid w:val="003F187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46AE"/>
    <w:rsid w:val="00415B57"/>
    <w:rsid w:val="00417E0D"/>
    <w:rsid w:val="00420D34"/>
    <w:rsid w:val="00420E45"/>
    <w:rsid w:val="00420FC9"/>
    <w:rsid w:val="00426B13"/>
    <w:rsid w:val="00427894"/>
    <w:rsid w:val="0043220A"/>
    <w:rsid w:val="00432853"/>
    <w:rsid w:val="0043516E"/>
    <w:rsid w:val="00440DF6"/>
    <w:rsid w:val="004476C9"/>
    <w:rsid w:val="00450BA1"/>
    <w:rsid w:val="00452171"/>
    <w:rsid w:val="0045442C"/>
    <w:rsid w:val="004545DE"/>
    <w:rsid w:val="00454F57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2B74"/>
    <w:rsid w:val="0048309F"/>
    <w:rsid w:val="004834A0"/>
    <w:rsid w:val="00484C13"/>
    <w:rsid w:val="004852CE"/>
    <w:rsid w:val="004861EE"/>
    <w:rsid w:val="0048701D"/>
    <w:rsid w:val="00487115"/>
    <w:rsid w:val="00487A8E"/>
    <w:rsid w:val="0049091A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6A22"/>
    <w:rsid w:val="004D7BD8"/>
    <w:rsid w:val="004E03F2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4954"/>
    <w:rsid w:val="00515039"/>
    <w:rsid w:val="00515918"/>
    <w:rsid w:val="00516DD1"/>
    <w:rsid w:val="0051735A"/>
    <w:rsid w:val="00523493"/>
    <w:rsid w:val="00523A28"/>
    <w:rsid w:val="005251C3"/>
    <w:rsid w:val="00525A6A"/>
    <w:rsid w:val="00530DC6"/>
    <w:rsid w:val="005325F7"/>
    <w:rsid w:val="005339E8"/>
    <w:rsid w:val="005356CA"/>
    <w:rsid w:val="0054238B"/>
    <w:rsid w:val="005431E9"/>
    <w:rsid w:val="005452F5"/>
    <w:rsid w:val="00546CE1"/>
    <w:rsid w:val="00546DA2"/>
    <w:rsid w:val="00552700"/>
    <w:rsid w:val="00552E84"/>
    <w:rsid w:val="005536EE"/>
    <w:rsid w:val="00553A1C"/>
    <w:rsid w:val="00553F40"/>
    <w:rsid w:val="00554107"/>
    <w:rsid w:val="00556412"/>
    <w:rsid w:val="0055659B"/>
    <w:rsid w:val="00556CA1"/>
    <w:rsid w:val="005601AF"/>
    <w:rsid w:val="00561A08"/>
    <w:rsid w:val="0056337A"/>
    <w:rsid w:val="00563799"/>
    <w:rsid w:val="00563A37"/>
    <w:rsid w:val="0056645F"/>
    <w:rsid w:val="00566A3C"/>
    <w:rsid w:val="00567274"/>
    <w:rsid w:val="005711F3"/>
    <w:rsid w:val="005730C2"/>
    <w:rsid w:val="00574295"/>
    <w:rsid w:val="0057624C"/>
    <w:rsid w:val="00582467"/>
    <w:rsid w:val="0058305F"/>
    <w:rsid w:val="00587604"/>
    <w:rsid w:val="00590600"/>
    <w:rsid w:val="005907DA"/>
    <w:rsid w:val="00593C01"/>
    <w:rsid w:val="005947B2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ED9"/>
    <w:rsid w:val="005B2F62"/>
    <w:rsid w:val="005B46B4"/>
    <w:rsid w:val="005B5D48"/>
    <w:rsid w:val="005B691D"/>
    <w:rsid w:val="005B69D3"/>
    <w:rsid w:val="005C15D6"/>
    <w:rsid w:val="005C3477"/>
    <w:rsid w:val="005C3749"/>
    <w:rsid w:val="005C46BF"/>
    <w:rsid w:val="005C4951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4A8B"/>
    <w:rsid w:val="005E53E7"/>
    <w:rsid w:val="005E58C8"/>
    <w:rsid w:val="005E6874"/>
    <w:rsid w:val="005F0C2F"/>
    <w:rsid w:val="005F2078"/>
    <w:rsid w:val="005F3032"/>
    <w:rsid w:val="005F347B"/>
    <w:rsid w:val="005F3C65"/>
    <w:rsid w:val="005F5E39"/>
    <w:rsid w:val="005F7C3A"/>
    <w:rsid w:val="00602EFA"/>
    <w:rsid w:val="00606A19"/>
    <w:rsid w:val="006111CD"/>
    <w:rsid w:val="00611238"/>
    <w:rsid w:val="00611A3E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4936"/>
    <w:rsid w:val="006759A0"/>
    <w:rsid w:val="00675A3E"/>
    <w:rsid w:val="00677431"/>
    <w:rsid w:val="006871AB"/>
    <w:rsid w:val="00687C03"/>
    <w:rsid w:val="00690308"/>
    <w:rsid w:val="006908CC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6742"/>
    <w:rsid w:val="006C704E"/>
    <w:rsid w:val="006C7FD5"/>
    <w:rsid w:val="006D3AC3"/>
    <w:rsid w:val="006D433C"/>
    <w:rsid w:val="006D7664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1283D"/>
    <w:rsid w:val="00712959"/>
    <w:rsid w:val="00712A89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CF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46F0B"/>
    <w:rsid w:val="00750414"/>
    <w:rsid w:val="00750B46"/>
    <w:rsid w:val="00751962"/>
    <w:rsid w:val="00751EBE"/>
    <w:rsid w:val="00754203"/>
    <w:rsid w:val="00756466"/>
    <w:rsid w:val="0075709F"/>
    <w:rsid w:val="00757DBB"/>
    <w:rsid w:val="0076002F"/>
    <w:rsid w:val="007605DE"/>
    <w:rsid w:val="00760AB9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44B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EF"/>
    <w:rsid w:val="007B2129"/>
    <w:rsid w:val="007B2A07"/>
    <w:rsid w:val="007B2CEE"/>
    <w:rsid w:val="007B49E6"/>
    <w:rsid w:val="007C0218"/>
    <w:rsid w:val="007C3DCA"/>
    <w:rsid w:val="007C4B79"/>
    <w:rsid w:val="007C6350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485A"/>
    <w:rsid w:val="007F6826"/>
    <w:rsid w:val="007F7277"/>
    <w:rsid w:val="00801A45"/>
    <w:rsid w:val="008039F8"/>
    <w:rsid w:val="00804BF1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7809"/>
    <w:rsid w:val="008317F4"/>
    <w:rsid w:val="00833980"/>
    <w:rsid w:val="00834B37"/>
    <w:rsid w:val="0083587C"/>
    <w:rsid w:val="008368CD"/>
    <w:rsid w:val="008377F2"/>
    <w:rsid w:val="00845212"/>
    <w:rsid w:val="0084653C"/>
    <w:rsid w:val="008474C6"/>
    <w:rsid w:val="00852222"/>
    <w:rsid w:val="00856E48"/>
    <w:rsid w:val="00860A86"/>
    <w:rsid w:val="00862DEA"/>
    <w:rsid w:val="00864EED"/>
    <w:rsid w:val="00866AE7"/>
    <w:rsid w:val="00870D55"/>
    <w:rsid w:val="008733E6"/>
    <w:rsid w:val="00875EA2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A0800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5D37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4CAB"/>
    <w:rsid w:val="00927778"/>
    <w:rsid w:val="00927B87"/>
    <w:rsid w:val="00932C9E"/>
    <w:rsid w:val="0094417C"/>
    <w:rsid w:val="009445AE"/>
    <w:rsid w:val="00945A75"/>
    <w:rsid w:val="0094704B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3E60"/>
    <w:rsid w:val="00984C81"/>
    <w:rsid w:val="00985B8D"/>
    <w:rsid w:val="00990FA0"/>
    <w:rsid w:val="009940EB"/>
    <w:rsid w:val="00994B05"/>
    <w:rsid w:val="0099644E"/>
    <w:rsid w:val="00996DDA"/>
    <w:rsid w:val="009974EF"/>
    <w:rsid w:val="009A4F2C"/>
    <w:rsid w:val="009A6787"/>
    <w:rsid w:val="009A6AF0"/>
    <w:rsid w:val="009B2AF6"/>
    <w:rsid w:val="009B6214"/>
    <w:rsid w:val="009B64C2"/>
    <w:rsid w:val="009B6BBF"/>
    <w:rsid w:val="009C0859"/>
    <w:rsid w:val="009C196C"/>
    <w:rsid w:val="009C3500"/>
    <w:rsid w:val="009C513F"/>
    <w:rsid w:val="009D00FF"/>
    <w:rsid w:val="009D09F7"/>
    <w:rsid w:val="009D7127"/>
    <w:rsid w:val="009D7C44"/>
    <w:rsid w:val="009E1F61"/>
    <w:rsid w:val="009E36CF"/>
    <w:rsid w:val="009E566E"/>
    <w:rsid w:val="009E7608"/>
    <w:rsid w:val="009F0095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20CF8"/>
    <w:rsid w:val="00A2187B"/>
    <w:rsid w:val="00A21A68"/>
    <w:rsid w:val="00A2279C"/>
    <w:rsid w:val="00A2322F"/>
    <w:rsid w:val="00A24E56"/>
    <w:rsid w:val="00A25F5B"/>
    <w:rsid w:val="00A33931"/>
    <w:rsid w:val="00A34035"/>
    <w:rsid w:val="00A35DBE"/>
    <w:rsid w:val="00A36746"/>
    <w:rsid w:val="00A45424"/>
    <w:rsid w:val="00A472EF"/>
    <w:rsid w:val="00A519D3"/>
    <w:rsid w:val="00A521FE"/>
    <w:rsid w:val="00A527C0"/>
    <w:rsid w:val="00A52D34"/>
    <w:rsid w:val="00A55925"/>
    <w:rsid w:val="00A55D6C"/>
    <w:rsid w:val="00A574DD"/>
    <w:rsid w:val="00A60EAB"/>
    <w:rsid w:val="00A629BA"/>
    <w:rsid w:val="00A644D4"/>
    <w:rsid w:val="00A6501A"/>
    <w:rsid w:val="00A652A8"/>
    <w:rsid w:val="00A66E09"/>
    <w:rsid w:val="00A67E1E"/>
    <w:rsid w:val="00A723EC"/>
    <w:rsid w:val="00A731AC"/>
    <w:rsid w:val="00A76001"/>
    <w:rsid w:val="00A8203B"/>
    <w:rsid w:val="00A83ABB"/>
    <w:rsid w:val="00A8768F"/>
    <w:rsid w:val="00A9004B"/>
    <w:rsid w:val="00A917C9"/>
    <w:rsid w:val="00A93964"/>
    <w:rsid w:val="00A940AF"/>
    <w:rsid w:val="00A964A3"/>
    <w:rsid w:val="00A96597"/>
    <w:rsid w:val="00A96E4F"/>
    <w:rsid w:val="00A974BE"/>
    <w:rsid w:val="00AA3AC1"/>
    <w:rsid w:val="00AA48DE"/>
    <w:rsid w:val="00AA4936"/>
    <w:rsid w:val="00AA52D6"/>
    <w:rsid w:val="00AB7AA2"/>
    <w:rsid w:val="00AC01A8"/>
    <w:rsid w:val="00AC0280"/>
    <w:rsid w:val="00AC1067"/>
    <w:rsid w:val="00AC197D"/>
    <w:rsid w:val="00AC1CF5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EE3"/>
    <w:rsid w:val="00AD5035"/>
    <w:rsid w:val="00AD52D0"/>
    <w:rsid w:val="00AD7453"/>
    <w:rsid w:val="00AD79D0"/>
    <w:rsid w:val="00AE64D8"/>
    <w:rsid w:val="00AE6626"/>
    <w:rsid w:val="00AE7CDE"/>
    <w:rsid w:val="00AF619A"/>
    <w:rsid w:val="00AF6937"/>
    <w:rsid w:val="00B0032B"/>
    <w:rsid w:val="00B00A9D"/>
    <w:rsid w:val="00B00F52"/>
    <w:rsid w:val="00B01313"/>
    <w:rsid w:val="00B02C02"/>
    <w:rsid w:val="00B05DB6"/>
    <w:rsid w:val="00B11A1C"/>
    <w:rsid w:val="00B13754"/>
    <w:rsid w:val="00B17FDA"/>
    <w:rsid w:val="00B215C2"/>
    <w:rsid w:val="00B21D75"/>
    <w:rsid w:val="00B23AE9"/>
    <w:rsid w:val="00B24725"/>
    <w:rsid w:val="00B251C0"/>
    <w:rsid w:val="00B264AA"/>
    <w:rsid w:val="00B270F4"/>
    <w:rsid w:val="00B27342"/>
    <w:rsid w:val="00B275DA"/>
    <w:rsid w:val="00B3083A"/>
    <w:rsid w:val="00B308FB"/>
    <w:rsid w:val="00B318D9"/>
    <w:rsid w:val="00B31D74"/>
    <w:rsid w:val="00B33CC7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4752"/>
    <w:rsid w:val="00B672A6"/>
    <w:rsid w:val="00B72409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68A7"/>
    <w:rsid w:val="00B917B1"/>
    <w:rsid w:val="00B9192F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A5994"/>
    <w:rsid w:val="00BB0E89"/>
    <w:rsid w:val="00BB1244"/>
    <w:rsid w:val="00BC4AC8"/>
    <w:rsid w:val="00BC5818"/>
    <w:rsid w:val="00BC6E5E"/>
    <w:rsid w:val="00BD38D8"/>
    <w:rsid w:val="00BD497B"/>
    <w:rsid w:val="00BD4F51"/>
    <w:rsid w:val="00BD59E7"/>
    <w:rsid w:val="00BD6A36"/>
    <w:rsid w:val="00BD76B8"/>
    <w:rsid w:val="00BE0239"/>
    <w:rsid w:val="00BE0A4C"/>
    <w:rsid w:val="00BE264C"/>
    <w:rsid w:val="00BE35E1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72C7"/>
    <w:rsid w:val="00C021CB"/>
    <w:rsid w:val="00C037C1"/>
    <w:rsid w:val="00C0507D"/>
    <w:rsid w:val="00C05909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2A4C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70799"/>
    <w:rsid w:val="00C72924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AB5"/>
    <w:rsid w:val="00CC2364"/>
    <w:rsid w:val="00CC3E5C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DA0"/>
    <w:rsid w:val="00CF5BD5"/>
    <w:rsid w:val="00CF7386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2C3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0DE7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218E"/>
    <w:rsid w:val="00DA41CB"/>
    <w:rsid w:val="00DA46CE"/>
    <w:rsid w:val="00DA5FA0"/>
    <w:rsid w:val="00DA68BE"/>
    <w:rsid w:val="00DA6F34"/>
    <w:rsid w:val="00DB19C1"/>
    <w:rsid w:val="00DB2ECE"/>
    <w:rsid w:val="00DB604B"/>
    <w:rsid w:val="00DC0226"/>
    <w:rsid w:val="00DC03F2"/>
    <w:rsid w:val="00DC25B4"/>
    <w:rsid w:val="00DC277D"/>
    <w:rsid w:val="00DC47D5"/>
    <w:rsid w:val="00DC64A5"/>
    <w:rsid w:val="00DC6912"/>
    <w:rsid w:val="00DC7405"/>
    <w:rsid w:val="00DD0071"/>
    <w:rsid w:val="00DD01E9"/>
    <w:rsid w:val="00DD1996"/>
    <w:rsid w:val="00DD1B52"/>
    <w:rsid w:val="00DD2929"/>
    <w:rsid w:val="00DD5429"/>
    <w:rsid w:val="00DD7A97"/>
    <w:rsid w:val="00DE38CF"/>
    <w:rsid w:val="00DE3EDB"/>
    <w:rsid w:val="00DE60D8"/>
    <w:rsid w:val="00DE63A8"/>
    <w:rsid w:val="00DE77D7"/>
    <w:rsid w:val="00DF0946"/>
    <w:rsid w:val="00DF1971"/>
    <w:rsid w:val="00DF2307"/>
    <w:rsid w:val="00DF2B45"/>
    <w:rsid w:val="00DF3B09"/>
    <w:rsid w:val="00DF5365"/>
    <w:rsid w:val="00E00345"/>
    <w:rsid w:val="00E0206D"/>
    <w:rsid w:val="00E02821"/>
    <w:rsid w:val="00E037FA"/>
    <w:rsid w:val="00E043BF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4146"/>
    <w:rsid w:val="00E36888"/>
    <w:rsid w:val="00E36E63"/>
    <w:rsid w:val="00E41634"/>
    <w:rsid w:val="00E439A7"/>
    <w:rsid w:val="00E44E8C"/>
    <w:rsid w:val="00E5319C"/>
    <w:rsid w:val="00E537BD"/>
    <w:rsid w:val="00E53A15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59F1"/>
    <w:rsid w:val="00E85DE6"/>
    <w:rsid w:val="00E872EF"/>
    <w:rsid w:val="00E900D5"/>
    <w:rsid w:val="00E9323C"/>
    <w:rsid w:val="00E96C8D"/>
    <w:rsid w:val="00E9733F"/>
    <w:rsid w:val="00EA2230"/>
    <w:rsid w:val="00EA2773"/>
    <w:rsid w:val="00EA2F1E"/>
    <w:rsid w:val="00EA39E9"/>
    <w:rsid w:val="00EA6D9A"/>
    <w:rsid w:val="00EA6F7E"/>
    <w:rsid w:val="00EB5082"/>
    <w:rsid w:val="00EB69E8"/>
    <w:rsid w:val="00EC0F6E"/>
    <w:rsid w:val="00EC134F"/>
    <w:rsid w:val="00EC45F9"/>
    <w:rsid w:val="00EC531C"/>
    <w:rsid w:val="00EC69FB"/>
    <w:rsid w:val="00EC778D"/>
    <w:rsid w:val="00EC7CA0"/>
    <w:rsid w:val="00ED016B"/>
    <w:rsid w:val="00ED22AC"/>
    <w:rsid w:val="00ED49E2"/>
    <w:rsid w:val="00ED4A2E"/>
    <w:rsid w:val="00ED7C61"/>
    <w:rsid w:val="00EE1214"/>
    <w:rsid w:val="00EE22AF"/>
    <w:rsid w:val="00EE5D28"/>
    <w:rsid w:val="00EF039C"/>
    <w:rsid w:val="00EF28C5"/>
    <w:rsid w:val="00EF77C5"/>
    <w:rsid w:val="00EF7FDC"/>
    <w:rsid w:val="00F01417"/>
    <w:rsid w:val="00F01E6D"/>
    <w:rsid w:val="00F0390B"/>
    <w:rsid w:val="00F03A91"/>
    <w:rsid w:val="00F05B6B"/>
    <w:rsid w:val="00F06E45"/>
    <w:rsid w:val="00F11AB1"/>
    <w:rsid w:val="00F1203A"/>
    <w:rsid w:val="00F139BA"/>
    <w:rsid w:val="00F14008"/>
    <w:rsid w:val="00F15369"/>
    <w:rsid w:val="00F20416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562A"/>
    <w:rsid w:val="00F36235"/>
    <w:rsid w:val="00F421EE"/>
    <w:rsid w:val="00F42A23"/>
    <w:rsid w:val="00F42B9A"/>
    <w:rsid w:val="00F44242"/>
    <w:rsid w:val="00F452E9"/>
    <w:rsid w:val="00F525CC"/>
    <w:rsid w:val="00F5273B"/>
    <w:rsid w:val="00F52D06"/>
    <w:rsid w:val="00F61F20"/>
    <w:rsid w:val="00F64227"/>
    <w:rsid w:val="00F64DB0"/>
    <w:rsid w:val="00F6620B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A25CF"/>
    <w:rsid w:val="00FA2E95"/>
    <w:rsid w:val="00FA6520"/>
    <w:rsid w:val="00FB2117"/>
    <w:rsid w:val="00FB2687"/>
    <w:rsid w:val="00FB3D31"/>
    <w:rsid w:val="00FB55E4"/>
    <w:rsid w:val="00FB5A1F"/>
    <w:rsid w:val="00FB5D58"/>
    <w:rsid w:val="00FB645F"/>
    <w:rsid w:val="00FB69C0"/>
    <w:rsid w:val="00FB74F2"/>
    <w:rsid w:val="00FB76C5"/>
    <w:rsid w:val="00FC04B6"/>
    <w:rsid w:val="00FC0791"/>
    <w:rsid w:val="00FC0BCD"/>
    <w:rsid w:val="00FC1357"/>
    <w:rsid w:val="00FC4686"/>
    <w:rsid w:val="00FC5401"/>
    <w:rsid w:val="00FC57B5"/>
    <w:rsid w:val="00FC618E"/>
    <w:rsid w:val="00FC7AA9"/>
    <w:rsid w:val="00FD229C"/>
    <w:rsid w:val="00FD24F5"/>
    <w:rsid w:val="00FD2B72"/>
    <w:rsid w:val="00FD35ED"/>
    <w:rsid w:val="00FD4BCC"/>
    <w:rsid w:val="00FD505A"/>
    <w:rsid w:val="00FD55CD"/>
    <w:rsid w:val="00FD586A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5467"/>
    <w:rsid w:val="00FF6946"/>
    <w:rsid w:val="00FF776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74C6"/>
    <w:pPr>
      <w:keepNext/>
      <w:keepLines/>
      <w:spacing w:before="200" w:after="0"/>
      <w:ind w:left="708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8474C6"/>
    <w:rPr>
      <w:rFonts w:eastAsia="Times New Roman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D6A22"/>
    <w:pPr>
      <w:spacing w:line="240" w:lineRule="auto"/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4D6A22"/>
    <w:pPr>
      <w:spacing w:line="240" w:lineRule="auto"/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4D6A22"/>
    <w:pPr>
      <w:spacing w:line="240" w:lineRule="auto"/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2035A5"/>
  </w:style>
  <w:style w:type="character" w:customStyle="1" w:styleId="CorpotestoCarattere">
    <w:name w:val="Corpo testo Carattere"/>
    <w:link w:val="Corpotesto"/>
    <w:uiPriority w:val="99"/>
    <w:semiHidden/>
    <w:rsid w:val="002035A5"/>
    <w:rPr>
      <w:spacing w:val="20"/>
      <w:szCs w:val="16"/>
      <w:lang w:eastAsia="en-US"/>
    </w:rPr>
  </w:style>
  <w:style w:type="table" w:customStyle="1" w:styleId="Sfondochiaro-Colore11">
    <w:name w:val="Sfondo chiaro - Colore 11"/>
    <w:basedOn w:val="Tabellanormale"/>
    <w:uiPriority w:val="60"/>
    <w:rsid w:val="00F05B6B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2">
    <w:name w:val="Sfondo chiaro - Colore 12"/>
    <w:basedOn w:val="Tabellanormale"/>
    <w:uiPriority w:val="60"/>
    <w:rsid w:val="00A83A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qFormat/>
    <w:rsid w:val="00A20CF8"/>
    <w:pPr>
      <w:spacing w:after="0" w:line="240" w:lineRule="auto"/>
    </w:pPr>
    <w:rPr>
      <w:rFonts w:ascii="Verdana" w:eastAsia="Times New Roman" w:hAnsi="Verdana"/>
      <w:b/>
      <w:bCs/>
      <w:spacing w:val="30"/>
      <w:szCs w:val="20"/>
      <w:lang w:eastAsia="it-IT"/>
    </w:rPr>
  </w:style>
  <w:style w:type="table" w:styleId="Sfondochiaro-Colore1">
    <w:name w:val="Light Shading Accent 1"/>
    <w:basedOn w:val="Tabellanormale"/>
    <w:uiPriority w:val="60"/>
    <w:rsid w:val="00A20CF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C740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DC7405"/>
    <w:rPr>
      <w:rFonts w:ascii="Tahoma" w:hAnsi="Tahoma" w:cs="Tahoma"/>
      <w:spacing w:val="2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474C6"/>
    <w:pPr>
      <w:keepNext/>
      <w:keepLines/>
      <w:spacing w:before="200" w:after="0"/>
      <w:ind w:left="708"/>
      <w:outlineLvl w:val="1"/>
    </w:pPr>
    <w:rPr>
      <w:rFonts w:eastAsia="Times New Roman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8474C6"/>
    <w:rPr>
      <w:rFonts w:eastAsia="Times New Roman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D6A22"/>
    <w:pPr>
      <w:spacing w:line="240" w:lineRule="auto"/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4D6A22"/>
    <w:pPr>
      <w:spacing w:line="240" w:lineRule="auto"/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4D6A22"/>
    <w:pPr>
      <w:spacing w:line="240" w:lineRule="auto"/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2035A5"/>
  </w:style>
  <w:style w:type="character" w:customStyle="1" w:styleId="CorpotestoCarattere">
    <w:name w:val="Corpo testo Carattere"/>
    <w:link w:val="Corpotesto"/>
    <w:uiPriority w:val="99"/>
    <w:semiHidden/>
    <w:rsid w:val="002035A5"/>
    <w:rPr>
      <w:spacing w:val="20"/>
      <w:szCs w:val="16"/>
      <w:lang w:eastAsia="en-US"/>
    </w:rPr>
  </w:style>
  <w:style w:type="table" w:customStyle="1" w:styleId="Sfondochiaro-Colore11">
    <w:name w:val="Sfondo chiaro - Colore 11"/>
    <w:basedOn w:val="Tabellanormale"/>
    <w:uiPriority w:val="60"/>
    <w:rsid w:val="00F05B6B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-Colore12">
    <w:name w:val="Sfondo chiaro - Colore 12"/>
    <w:basedOn w:val="Tabellanormale"/>
    <w:uiPriority w:val="60"/>
    <w:rsid w:val="00A83A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qFormat/>
    <w:rsid w:val="00A20CF8"/>
    <w:pPr>
      <w:spacing w:after="0" w:line="240" w:lineRule="auto"/>
    </w:pPr>
    <w:rPr>
      <w:rFonts w:ascii="Verdana" w:eastAsia="Times New Roman" w:hAnsi="Verdana"/>
      <w:b/>
      <w:bCs/>
      <w:spacing w:val="30"/>
      <w:szCs w:val="20"/>
      <w:lang w:eastAsia="it-IT"/>
    </w:rPr>
  </w:style>
  <w:style w:type="table" w:styleId="Sfondochiaro-Colore1">
    <w:name w:val="Light Shading Accent 1"/>
    <w:basedOn w:val="Tabellanormale"/>
    <w:uiPriority w:val="60"/>
    <w:rsid w:val="00A20CF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C740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DC7405"/>
    <w:rPr>
      <w:rFonts w:ascii="Tahoma" w:hAnsi="Tahoma" w:cs="Tahoma"/>
      <w:spacing w:val="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20C6-0B96-4F2F-91EA-C7C6FD24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90036E8-7A94-4754-A677-48DAE77B2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EC35D-CFDD-4918-8504-BA5BDD3E8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512A75-51FF-42F7-9BFE-5F30132B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22897</CharactersWithSpaces>
  <SharedDoc>false</SharedDoc>
  <HLinks>
    <vt:vector size="150" baseType="variant"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_Toc368542299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_Toc368542298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_Toc368542297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_Toc368542296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_Toc368542295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_Toc368542294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_Toc368542293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_Toc368542292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_Toc368542291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_Toc368542290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_Toc368542289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_Toc368542288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_Toc368542287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_Toc368542286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_Toc368542285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_Toc368542284</vt:lpwstr>
      </vt:variant>
      <vt:variant>
        <vt:i4>1966141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_Toc368542283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_Toc368542282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_Toc368542281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_Toc368542280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_Toc368542279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_Toc368542278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_Toc368542277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_Toc368542276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_Toc368542275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sergio lorenti</cp:lastModifiedBy>
  <cp:revision>2</cp:revision>
  <cp:lastPrinted>2012-10-04T15:09:00Z</cp:lastPrinted>
  <dcterms:created xsi:type="dcterms:W3CDTF">2018-01-26T04:37:00Z</dcterms:created>
  <dcterms:modified xsi:type="dcterms:W3CDTF">2018-01-26T04:37:00Z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